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CC" w:rsidRPr="00A57F52" w:rsidRDefault="00964ACC" w:rsidP="00964ACC">
      <w:pPr>
        <w:ind w:left="2880" w:firstLine="720"/>
        <w:outlineLvl w:val="0"/>
        <w:rPr>
          <w:rFonts w:asciiTheme="minorHAnsi" w:hAnsiTheme="minorHAnsi"/>
          <w:b/>
          <w:color w:val="000000"/>
          <w:position w:val="6"/>
        </w:rPr>
      </w:pPr>
      <w:proofErr w:type="spellStart"/>
      <w:r w:rsidRPr="00A57F52">
        <w:rPr>
          <w:rFonts w:asciiTheme="minorHAnsi" w:hAnsiTheme="minorHAnsi"/>
          <w:b/>
          <w:color w:val="000000"/>
          <w:position w:val="6"/>
        </w:rPr>
        <w:t>Minuta</w:t>
      </w:r>
      <w:proofErr w:type="spellEnd"/>
      <w:r w:rsidRPr="00A57F52">
        <w:rPr>
          <w:rFonts w:asciiTheme="minorHAnsi" w:hAnsiTheme="minorHAnsi"/>
          <w:b/>
          <w:color w:val="000000"/>
          <w:position w:val="6"/>
          <w:lang w:val="en-GB"/>
        </w:rPr>
        <w:t xml:space="preserve"> </w:t>
      </w:r>
      <w:proofErr w:type="spellStart"/>
      <w:r w:rsidRPr="00A57F52">
        <w:rPr>
          <w:rFonts w:asciiTheme="minorHAnsi" w:hAnsiTheme="minorHAnsi"/>
          <w:b/>
          <w:color w:val="000000"/>
          <w:position w:val="6"/>
        </w:rPr>
        <w:t>intalnirii</w:t>
      </w:r>
      <w:proofErr w:type="spellEnd"/>
    </w:p>
    <w:tbl>
      <w:tblPr>
        <w:tblW w:w="972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39"/>
        <w:gridCol w:w="2452"/>
        <w:gridCol w:w="943"/>
        <w:gridCol w:w="1060"/>
        <w:gridCol w:w="1620"/>
        <w:gridCol w:w="1530"/>
      </w:tblGrid>
      <w:tr w:rsidR="00964ACC" w:rsidRPr="00A57F52" w:rsidTr="000F7352">
        <w:trPr>
          <w:cantSplit/>
          <w:trHeight w:val="362"/>
        </w:trPr>
        <w:tc>
          <w:tcPr>
            <w:tcW w:w="2115" w:type="dxa"/>
            <w:gridSpan w:val="3"/>
            <w:shd w:val="pct15" w:color="auto" w:fill="FFFFFF"/>
            <w:vAlign w:val="center"/>
          </w:tcPr>
          <w:p w:rsidR="00964ACC" w:rsidRPr="00A57F52" w:rsidRDefault="00964ACC" w:rsidP="007808BF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A57F52">
              <w:rPr>
                <w:rFonts w:asciiTheme="minorHAnsi" w:hAnsiTheme="minorHAnsi"/>
                <w:b/>
              </w:rPr>
              <w:t>Subiect</w:t>
            </w:r>
            <w:proofErr w:type="spellEnd"/>
            <w:r w:rsidRPr="00A57F5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605" w:type="dxa"/>
            <w:gridSpan w:val="5"/>
            <w:shd w:val="pct15" w:color="auto" w:fill="FFFFFF"/>
            <w:vAlign w:val="center"/>
          </w:tcPr>
          <w:p w:rsidR="00964ACC" w:rsidRPr="00A57F52" w:rsidRDefault="0087540D" w:rsidP="00A34778">
            <w:pPr>
              <w:rPr>
                <w:rFonts w:asciiTheme="minorHAnsi" w:hAnsiTheme="minorHAnsi"/>
                <w:b/>
                <w:bCs/>
              </w:rPr>
            </w:pPr>
            <w:r w:rsidRPr="00A57F52">
              <w:rPr>
                <w:rFonts w:asciiTheme="minorHAnsi" w:hAnsiTheme="minorHAnsi"/>
                <w:b/>
                <w:bCs/>
              </w:rPr>
              <w:t>ECMP-</w:t>
            </w:r>
            <w:proofErr w:type="spellStart"/>
            <w:r w:rsidR="00A34778">
              <w:rPr>
                <w:rFonts w:asciiTheme="minorHAnsi" w:hAnsiTheme="minorHAnsi"/>
                <w:b/>
                <w:bCs/>
              </w:rPr>
              <w:t>Clarificare</w:t>
            </w:r>
            <w:proofErr w:type="spellEnd"/>
            <w:r w:rsidR="00A34778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34778">
              <w:rPr>
                <w:rFonts w:asciiTheme="minorHAnsi" w:hAnsiTheme="minorHAnsi"/>
                <w:b/>
                <w:bCs/>
              </w:rPr>
              <w:t>implementare</w:t>
            </w:r>
            <w:proofErr w:type="spellEnd"/>
            <w:r w:rsidR="00A34778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34778">
              <w:rPr>
                <w:rFonts w:asciiTheme="minorHAnsi" w:hAnsiTheme="minorHAnsi"/>
                <w:b/>
                <w:bCs/>
              </w:rPr>
              <w:t>Factori</w:t>
            </w:r>
            <w:proofErr w:type="spellEnd"/>
            <w:r w:rsidR="00A34778">
              <w:rPr>
                <w:rFonts w:asciiTheme="minorHAnsi" w:hAnsiTheme="minorHAnsi"/>
                <w:b/>
                <w:bCs/>
              </w:rPr>
              <w:t xml:space="preserve"> de </w:t>
            </w:r>
            <w:proofErr w:type="spellStart"/>
            <w:r w:rsidR="00A34778">
              <w:rPr>
                <w:rFonts w:asciiTheme="minorHAnsi" w:hAnsiTheme="minorHAnsi"/>
                <w:b/>
                <w:bCs/>
              </w:rPr>
              <w:t>Risc</w:t>
            </w:r>
            <w:proofErr w:type="spellEnd"/>
            <w:r w:rsidR="00C9792F" w:rsidRPr="00A57F52">
              <w:rPr>
                <w:rFonts w:asciiTheme="minorHAnsi" w:hAnsiTheme="minorHAnsi"/>
                <w:b/>
                <w:bCs/>
              </w:rPr>
              <w:br/>
            </w: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287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  <w:bCs/>
              </w:rPr>
              <w:t>Participanti</w:t>
            </w:r>
            <w:proofErr w:type="spellEnd"/>
          </w:p>
        </w:tc>
        <w:tc>
          <w:tcPr>
            <w:tcW w:w="4455" w:type="dxa"/>
            <w:gridSpan w:val="3"/>
            <w:shd w:val="clear" w:color="auto" w:fill="D9D9D9"/>
          </w:tcPr>
          <w:p w:rsidR="00964ACC" w:rsidRPr="00A57F52" w:rsidRDefault="00964ACC" w:rsidP="007808BF">
            <w:pPr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Nume</w:t>
            </w:r>
            <w:proofErr w:type="spellEnd"/>
          </w:p>
        </w:tc>
        <w:tc>
          <w:tcPr>
            <w:tcW w:w="3150" w:type="dxa"/>
            <w:gridSpan w:val="2"/>
            <w:shd w:val="clear" w:color="auto" w:fill="D9D9D9"/>
          </w:tcPr>
          <w:p w:rsidR="00964ACC" w:rsidRPr="00A57F52" w:rsidRDefault="00964ACC" w:rsidP="007808BF">
            <w:pPr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Companie</w:t>
            </w:r>
            <w:proofErr w:type="spellEnd"/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72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964ACC" w:rsidRPr="00A57F52" w:rsidRDefault="006E61B1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Vlad Arachelov</w:t>
            </w:r>
          </w:p>
        </w:tc>
        <w:tc>
          <w:tcPr>
            <w:tcW w:w="3150" w:type="dxa"/>
            <w:gridSpan w:val="2"/>
          </w:tcPr>
          <w:p w:rsidR="00964ACC" w:rsidRPr="00A57F52" w:rsidRDefault="006E61B1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Cancelaria</w:t>
            </w:r>
            <w:proofErr w:type="spellEnd"/>
            <w:r w:rsidRPr="00A57F52">
              <w:rPr>
                <w:rFonts w:asciiTheme="minorHAnsi" w:hAnsiTheme="minorHAnsi"/>
              </w:rPr>
              <w:t xml:space="preserve"> de Stat</w:t>
            </w:r>
          </w:p>
        </w:tc>
      </w:tr>
      <w:tr w:rsidR="006A791E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224"/>
        </w:trPr>
        <w:tc>
          <w:tcPr>
            <w:tcW w:w="2115" w:type="dxa"/>
            <w:gridSpan w:val="3"/>
            <w:shd w:val="clear" w:color="auto" w:fill="D9D9D9"/>
          </w:tcPr>
          <w:p w:rsidR="006A791E" w:rsidRPr="00A57F52" w:rsidRDefault="006A791E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6A791E" w:rsidRPr="00A57F52" w:rsidRDefault="006A791E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Ramona Dinu</w:t>
            </w:r>
          </w:p>
        </w:tc>
        <w:tc>
          <w:tcPr>
            <w:tcW w:w="3150" w:type="dxa"/>
            <w:gridSpan w:val="2"/>
          </w:tcPr>
          <w:p w:rsidR="006A791E" w:rsidRPr="00A57F52" w:rsidRDefault="006A791E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Star Storage</w:t>
            </w:r>
          </w:p>
        </w:tc>
      </w:tr>
      <w:tr w:rsidR="006A791E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6A791E" w:rsidRPr="00A57F52" w:rsidRDefault="006A791E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6A791E" w:rsidRPr="00A57F52" w:rsidRDefault="007C4FA6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Loredana Vodins</w:t>
            </w:r>
            <w:r w:rsidR="0019226C" w:rsidRPr="00A57F52">
              <w:rPr>
                <w:rFonts w:asciiTheme="minorHAnsi" w:hAnsiTheme="minorHAnsi"/>
              </w:rPr>
              <w:t>z</w:t>
            </w:r>
            <w:r w:rsidRPr="00A57F52">
              <w:rPr>
                <w:rFonts w:asciiTheme="minorHAnsi" w:hAnsiTheme="minorHAnsi"/>
              </w:rPr>
              <w:t>ki</w:t>
            </w:r>
          </w:p>
        </w:tc>
        <w:tc>
          <w:tcPr>
            <w:tcW w:w="3150" w:type="dxa"/>
            <w:gridSpan w:val="2"/>
          </w:tcPr>
          <w:p w:rsidR="006A791E" w:rsidRPr="00A57F52" w:rsidRDefault="006A791E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Star Storage</w:t>
            </w:r>
          </w:p>
        </w:tc>
      </w:tr>
      <w:tr w:rsidR="00A8714D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A8714D" w:rsidRPr="00A57F52" w:rsidRDefault="00A8714D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A8714D" w:rsidRPr="00A57F52" w:rsidRDefault="00E66639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Luiza Maria Predescu</w:t>
            </w:r>
          </w:p>
        </w:tc>
        <w:tc>
          <w:tcPr>
            <w:tcW w:w="3150" w:type="dxa"/>
            <w:gridSpan w:val="2"/>
          </w:tcPr>
          <w:p w:rsidR="00A8714D" w:rsidRPr="00A57F52" w:rsidRDefault="00E66639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Star Storage</w:t>
            </w:r>
          </w:p>
        </w:tc>
      </w:tr>
      <w:tr w:rsidR="00870421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870421" w:rsidRPr="00A57F52" w:rsidRDefault="00870421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870421" w:rsidRPr="00A57F52" w:rsidRDefault="009D4557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Sorin Ciurea</w:t>
            </w:r>
          </w:p>
        </w:tc>
        <w:tc>
          <w:tcPr>
            <w:tcW w:w="3150" w:type="dxa"/>
            <w:gridSpan w:val="2"/>
          </w:tcPr>
          <w:p w:rsidR="00870421" w:rsidRPr="00A57F52" w:rsidRDefault="009D4557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Star Storage</w:t>
            </w:r>
          </w:p>
        </w:tc>
      </w:tr>
      <w:tr w:rsidR="009D4557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D4557" w:rsidRPr="00A57F52" w:rsidRDefault="009D4557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4455" w:type="dxa"/>
            <w:gridSpan w:val="3"/>
          </w:tcPr>
          <w:p w:rsidR="009D4557" w:rsidRPr="00A57F52" w:rsidRDefault="009D4557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3150" w:type="dxa"/>
            <w:gridSpan w:val="2"/>
          </w:tcPr>
          <w:p w:rsidR="009D4557" w:rsidRPr="00A57F52" w:rsidRDefault="009D4557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Locatie</w:t>
            </w:r>
            <w:proofErr w:type="spellEnd"/>
          </w:p>
        </w:tc>
        <w:tc>
          <w:tcPr>
            <w:tcW w:w="7605" w:type="dxa"/>
            <w:gridSpan w:val="5"/>
          </w:tcPr>
          <w:p w:rsidR="00964ACC" w:rsidRPr="00A57F52" w:rsidRDefault="007C4FA6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Star Storage</w:t>
            </w: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 xml:space="preserve">Data / </w:t>
            </w:r>
            <w:proofErr w:type="spellStart"/>
            <w:r w:rsidRPr="00A57F52">
              <w:rPr>
                <w:rFonts w:asciiTheme="minorHAnsi" w:hAnsiTheme="minorHAnsi"/>
              </w:rPr>
              <w:t>Ora</w:t>
            </w:r>
            <w:proofErr w:type="spellEnd"/>
            <w:r w:rsidRPr="00A57F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05" w:type="dxa"/>
            <w:gridSpan w:val="5"/>
          </w:tcPr>
          <w:p w:rsidR="00964ACC" w:rsidRPr="00A57F52" w:rsidRDefault="0018113A" w:rsidP="007C4FA6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9D4557" w:rsidRPr="00A57F52">
              <w:rPr>
                <w:rFonts w:asciiTheme="minorHAnsi" w:hAnsiTheme="minorHAnsi"/>
              </w:rPr>
              <w:t>.05.2014</w:t>
            </w: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Autor</w:t>
            </w:r>
            <w:proofErr w:type="spellEnd"/>
          </w:p>
        </w:tc>
        <w:tc>
          <w:tcPr>
            <w:tcW w:w="2452" w:type="dxa"/>
          </w:tcPr>
          <w:p w:rsidR="00964ACC" w:rsidRPr="00A57F52" w:rsidRDefault="00367A94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Ramona Dinu</w:t>
            </w:r>
          </w:p>
        </w:tc>
        <w:tc>
          <w:tcPr>
            <w:tcW w:w="943" w:type="dxa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Data</w:t>
            </w:r>
          </w:p>
        </w:tc>
        <w:tc>
          <w:tcPr>
            <w:tcW w:w="4210" w:type="dxa"/>
            <w:gridSpan w:val="3"/>
          </w:tcPr>
          <w:p w:rsidR="00964ACC" w:rsidRPr="00A57F52" w:rsidRDefault="0018113A" w:rsidP="00041A27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9D4557" w:rsidRPr="00A57F52">
              <w:rPr>
                <w:rFonts w:asciiTheme="minorHAnsi" w:hAnsiTheme="minorHAnsi"/>
              </w:rPr>
              <w:t>.05.2014</w:t>
            </w: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Revizuit</w:t>
            </w:r>
            <w:proofErr w:type="spellEnd"/>
            <w:r w:rsidRPr="00A57F52">
              <w:rPr>
                <w:rFonts w:asciiTheme="minorHAnsi" w:hAnsiTheme="minorHAnsi"/>
              </w:rPr>
              <w:t xml:space="preserve"> de</w:t>
            </w:r>
          </w:p>
        </w:tc>
        <w:tc>
          <w:tcPr>
            <w:tcW w:w="2452" w:type="dxa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  <w:tc>
          <w:tcPr>
            <w:tcW w:w="943" w:type="dxa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Data</w:t>
            </w:r>
          </w:p>
        </w:tc>
        <w:tc>
          <w:tcPr>
            <w:tcW w:w="4210" w:type="dxa"/>
            <w:gridSpan w:val="3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</w:p>
        </w:tc>
      </w:tr>
      <w:tr w:rsidR="00964ACC" w:rsidRPr="00A57F52" w:rsidTr="000F7352">
        <w:tblPrEx>
          <w:tblCellMar>
            <w:left w:w="71" w:type="dxa"/>
            <w:right w:w="71" w:type="dxa"/>
          </w:tblCellMar>
        </w:tblPrEx>
        <w:trPr>
          <w:cantSplit/>
          <w:trHeight w:val="329"/>
        </w:trPr>
        <w:tc>
          <w:tcPr>
            <w:tcW w:w="2115" w:type="dxa"/>
            <w:gridSpan w:val="3"/>
            <w:shd w:val="clear" w:color="auto" w:fill="D9D9D9"/>
          </w:tcPr>
          <w:p w:rsidR="00964ACC" w:rsidRPr="00A57F52" w:rsidRDefault="00964ACC" w:rsidP="007808BF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Distribuit</w:t>
            </w:r>
            <w:proofErr w:type="spellEnd"/>
            <w:r w:rsidRPr="00A57F52">
              <w:rPr>
                <w:rFonts w:asciiTheme="minorHAnsi" w:hAnsiTheme="minorHAnsi"/>
              </w:rPr>
              <w:t xml:space="preserve"> </w:t>
            </w:r>
            <w:proofErr w:type="spellStart"/>
            <w:r w:rsidRPr="00A57F52">
              <w:rPr>
                <w:rFonts w:asciiTheme="minorHAnsi" w:hAnsiTheme="minorHAnsi"/>
              </w:rPr>
              <w:t>catre</w:t>
            </w:r>
            <w:proofErr w:type="spellEnd"/>
          </w:p>
        </w:tc>
        <w:tc>
          <w:tcPr>
            <w:tcW w:w="7605" w:type="dxa"/>
            <w:gridSpan w:val="5"/>
          </w:tcPr>
          <w:p w:rsidR="00964ACC" w:rsidRPr="00A57F52" w:rsidRDefault="00964ACC" w:rsidP="006B7A25">
            <w:pPr>
              <w:pStyle w:val="Header"/>
              <w:spacing w:before="6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Participanti</w:t>
            </w:r>
            <w:proofErr w:type="spellEnd"/>
            <w:r w:rsidR="00696D09" w:rsidRPr="00A57F52">
              <w:rPr>
                <w:rFonts w:asciiTheme="minorHAnsi" w:hAnsiTheme="minorHAnsi"/>
              </w:rPr>
              <w:t xml:space="preserve"> </w:t>
            </w:r>
          </w:p>
        </w:tc>
      </w:tr>
      <w:tr w:rsidR="00964ACC" w:rsidRPr="00A57F52" w:rsidTr="000F7352">
        <w:trPr>
          <w:cantSplit/>
          <w:trHeight w:val="412"/>
        </w:trPr>
        <w:tc>
          <w:tcPr>
            <w:tcW w:w="9720" w:type="dxa"/>
            <w:gridSpan w:val="8"/>
            <w:shd w:val="clear" w:color="auto" w:fill="C0C0C0"/>
            <w:vAlign w:val="center"/>
          </w:tcPr>
          <w:p w:rsidR="00964ACC" w:rsidRPr="00A57F52" w:rsidRDefault="00964ACC" w:rsidP="007808BF">
            <w:pPr>
              <w:rPr>
                <w:rFonts w:asciiTheme="minorHAnsi" w:hAnsiTheme="minorHAnsi"/>
                <w:b/>
                <w:highlight w:val="lightGray"/>
              </w:rPr>
            </w:pPr>
            <w:r w:rsidRPr="00A57F52">
              <w:rPr>
                <w:rFonts w:asciiTheme="minorHAnsi" w:hAnsiTheme="minorHAnsi"/>
                <w:b/>
                <w:highlight w:val="lightGray"/>
              </w:rPr>
              <w:t>Agenda (</w:t>
            </w:r>
            <w:proofErr w:type="spellStart"/>
            <w:r w:rsidRPr="00A57F52">
              <w:rPr>
                <w:rFonts w:asciiTheme="minorHAnsi" w:hAnsiTheme="minorHAnsi"/>
                <w:b/>
                <w:highlight w:val="lightGray"/>
              </w:rPr>
              <w:t>scopul</w:t>
            </w:r>
            <w:proofErr w:type="spellEnd"/>
            <w:r w:rsidRPr="00A57F52">
              <w:rPr>
                <w:rFonts w:asciiTheme="minorHAnsi" w:hAnsiTheme="minorHAnsi"/>
                <w:b/>
                <w:highlight w:val="lightGray"/>
              </w:rPr>
              <w:t xml:space="preserve">) </w:t>
            </w:r>
            <w:proofErr w:type="spellStart"/>
            <w:r w:rsidRPr="00A57F52">
              <w:rPr>
                <w:rFonts w:asciiTheme="minorHAnsi" w:hAnsiTheme="minorHAnsi"/>
                <w:b/>
                <w:highlight w:val="lightGray"/>
              </w:rPr>
              <w:t>intalnirii</w:t>
            </w:r>
            <w:proofErr w:type="spellEnd"/>
            <w:r w:rsidRPr="00A57F52">
              <w:rPr>
                <w:rFonts w:asciiTheme="minorHAnsi" w:hAnsiTheme="minorHAnsi"/>
                <w:b/>
                <w:highlight w:val="lightGray"/>
              </w:rPr>
              <w:t xml:space="preserve">:  </w:t>
            </w:r>
          </w:p>
        </w:tc>
      </w:tr>
      <w:tr w:rsidR="00964ACC" w:rsidRPr="00A57F52" w:rsidTr="000F7352">
        <w:trPr>
          <w:cantSplit/>
          <w:trHeight w:val="487"/>
        </w:trPr>
        <w:tc>
          <w:tcPr>
            <w:tcW w:w="9720" w:type="dxa"/>
            <w:gridSpan w:val="8"/>
            <w:vAlign w:val="center"/>
          </w:tcPr>
          <w:p w:rsidR="00077171" w:rsidRPr="00A57F52" w:rsidRDefault="005250E0" w:rsidP="009C55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proofErr w:type="spellStart"/>
            <w:r>
              <w:rPr>
                <w:rFonts w:asciiTheme="minorHAnsi" w:hAnsiTheme="minorHAnsi"/>
                <w:bCs/>
              </w:rPr>
              <w:t>Clarificarea</w:t>
            </w:r>
            <w:proofErr w:type="spellEnd"/>
            <w:r w:rsidRPr="00A57F52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A34778">
              <w:rPr>
                <w:rFonts w:asciiTheme="minorHAnsi" w:hAnsiTheme="minorHAnsi"/>
                <w:bCs/>
              </w:rPr>
              <w:t>implementarii</w:t>
            </w:r>
            <w:proofErr w:type="spellEnd"/>
            <w:r w:rsidR="00A34778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A34778">
              <w:rPr>
                <w:rFonts w:asciiTheme="minorHAnsi" w:hAnsiTheme="minorHAnsi"/>
                <w:bCs/>
              </w:rPr>
              <w:t>factorilor</w:t>
            </w:r>
            <w:proofErr w:type="spellEnd"/>
            <w:r w:rsidR="00A34778">
              <w:rPr>
                <w:rFonts w:asciiTheme="minorHAnsi" w:hAnsiTheme="minorHAnsi"/>
                <w:bCs/>
              </w:rPr>
              <w:t xml:space="preserve"> de </w:t>
            </w:r>
            <w:proofErr w:type="spellStart"/>
            <w:r w:rsidR="00A34778">
              <w:rPr>
                <w:rFonts w:asciiTheme="minorHAnsi" w:hAnsiTheme="minorHAnsi"/>
                <w:bCs/>
              </w:rPr>
              <w:t>risc</w:t>
            </w:r>
            <w:proofErr w:type="spellEnd"/>
          </w:p>
        </w:tc>
      </w:tr>
      <w:tr w:rsidR="00964ACC" w:rsidRPr="00A57F52" w:rsidTr="000F7352">
        <w:trPr>
          <w:trHeight w:val="487"/>
        </w:trPr>
        <w:tc>
          <w:tcPr>
            <w:tcW w:w="9720" w:type="dxa"/>
            <w:gridSpan w:val="8"/>
            <w:shd w:val="clear" w:color="auto" w:fill="BFBFBF"/>
          </w:tcPr>
          <w:p w:rsidR="00964ACC" w:rsidRPr="00A57F52" w:rsidRDefault="00964ACC" w:rsidP="007808BF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  <w:b/>
              </w:rPr>
              <w:t>Continut</w:t>
            </w:r>
            <w:proofErr w:type="spellEnd"/>
          </w:p>
        </w:tc>
      </w:tr>
      <w:tr w:rsidR="00964ACC" w:rsidRPr="00A57F52" w:rsidTr="000F7352">
        <w:tblPrEx>
          <w:tblBorders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4ACC" w:rsidRPr="00A57F52" w:rsidRDefault="00964ACC" w:rsidP="007808BF">
            <w:pPr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A57F52">
              <w:rPr>
                <w:rFonts w:asciiTheme="minorHAnsi" w:hAnsiTheme="minorHAnsi"/>
                <w:b/>
                <w:bCs/>
              </w:rPr>
              <w:t>Nr.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4ACC" w:rsidRPr="00A57F52" w:rsidRDefault="00964ACC" w:rsidP="007808BF">
            <w:pPr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A57F52">
              <w:rPr>
                <w:rFonts w:asciiTheme="minorHAnsi" w:hAnsiTheme="minorHAnsi"/>
                <w:b/>
                <w:bCs/>
              </w:rPr>
              <w:t>Tip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4ACC" w:rsidRPr="00A57F52" w:rsidRDefault="00964ACC" w:rsidP="007808BF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proofErr w:type="spellStart"/>
            <w:r w:rsidRPr="00A57F52">
              <w:rPr>
                <w:rFonts w:asciiTheme="minorHAnsi" w:hAnsiTheme="minorHAnsi"/>
                <w:b/>
                <w:bCs/>
              </w:rPr>
              <w:t>Subiect</w:t>
            </w:r>
            <w:proofErr w:type="spellEnd"/>
            <w:r w:rsidRPr="00A57F52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A57F52">
              <w:rPr>
                <w:rFonts w:asciiTheme="minorHAnsi" w:hAnsiTheme="minorHAnsi"/>
                <w:b/>
                <w:bCs/>
              </w:rPr>
              <w:t>si</w:t>
            </w:r>
            <w:proofErr w:type="spellEnd"/>
            <w:r w:rsidRPr="00A57F52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A57F52">
              <w:rPr>
                <w:rFonts w:asciiTheme="minorHAnsi" w:hAnsiTheme="minorHAnsi"/>
                <w:b/>
                <w:bCs/>
              </w:rPr>
              <w:t>Detalii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64ACC" w:rsidRPr="00A57F52" w:rsidRDefault="00964ACC" w:rsidP="007808BF">
            <w:pPr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A57F52">
              <w:rPr>
                <w:rFonts w:asciiTheme="minorHAnsi" w:hAnsiTheme="minorHAnsi"/>
                <w:b/>
                <w:bCs/>
              </w:rPr>
              <w:t>Cine/</w:t>
            </w:r>
            <w:proofErr w:type="spellStart"/>
            <w:r w:rsidRPr="00A57F52">
              <w:rPr>
                <w:rFonts w:asciiTheme="minorHAnsi" w:hAnsiTheme="minorHAnsi"/>
                <w:b/>
                <w:bCs/>
              </w:rPr>
              <w:t>Responsabil&amp;termen</w:t>
            </w:r>
            <w:proofErr w:type="spellEnd"/>
          </w:p>
        </w:tc>
      </w:tr>
      <w:tr w:rsidR="00503257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503257" w:rsidRPr="00A57F52" w:rsidRDefault="00503257" w:rsidP="009C558F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503257" w:rsidRPr="00A57F52" w:rsidRDefault="0061370A" w:rsidP="007808BF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6914" w:type="dxa"/>
            <w:gridSpan w:val="5"/>
            <w:vAlign w:val="center"/>
          </w:tcPr>
          <w:p w:rsidR="00642392" w:rsidRPr="00A57F52" w:rsidRDefault="0061370A" w:rsidP="000C39F0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color w:val="1F497D"/>
              </w:rPr>
            </w:pPr>
            <w:r w:rsidRPr="00E66639">
              <w:rPr>
                <w:rFonts w:asciiTheme="minorHAnsi" w:hAnsiTheme="minorHAnsi"/>
              </w:rPr>
              <w:t xml:space="preserve">S-a </w:t>
            </w:r>
            <w:proofErr w:type="spellStart"/>
            <w:r w:rsidRPr="00E66639">
              <w:rPr>
                <w:rFonts w:asciiTheme="minorHAnsi" w:hAnsiTheme="minorHAnsi"/>
              </w:rPr>
              <w:t>discutat</w:t>
            </w:r>
            <w:proofErr w:type="spellEnd"/>
            <w:r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Pr="00E66639">
              <w:rPr>
                <w:rFonts w:asciiTheme="minorHAnsi" w:hAnsiTheme="minorHAnsi"/>
              </w:rPr>
              <w:t>pe</w:t>
            </w:r>
            <w:proofErr w:type="spellEnd"/>
            <w:r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Pr="00E66639">
              <w:rPr>
                <w:rFonts w:asciiTheme="minorHAnsi" w:hAnsiTheme="minorHAnsi"/>
              </w:rPr>
              <w:t>marginea</w:t>
            </w:r>
            <w:proofErr w:type="spellEnd"/>
            <w:r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Pr="00E66639">
              <w:rPr>
                <w:rFonts w:asciiTheme="minorHAnsi" w:hAnsiTheme="minorHAnsi"/>
              </w:rPr>
              <w:t>metodologiei</w:t>
            </w:r>
            <w:proofErr w:type="spellEnd"/>
            <w:r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Pr="00E66639">
              <w:rPr>
                <w:rFonts w:asciiTheme="minorHAnsi" w:hAnsiTheme="minorHAnsi"/>
              </w:rPr>
              <w:t>primite</w:t>
            </w:r>
            <w:proofErr w:type="spellEnd"/>
            <w:r w:rsidRPr="00E66639">
              <w:rPr>
                <w:rFonts w:asciiTheme="minorHAnsi" w:hAnsiTheme="minorHAnsi"/>
              </w:rPr>
              <w:t xml:space="preserve">: </w:t>
            </w:r>
            <w:proofErr w:type="spellStart"/>
            <w:r w:rsidRPr="00E66639">
              <w:rPr>
                <w:rFonts w:asciiTheme="minorHAnsi" w:hAnsiTheme="minorHAnsi"/>
              </w:rPr>
              <w:t>Anexa</w:t>
            </w:r>
            <w:proofErr w:type="spellEnd"/>
            <w:r w:rsidRPr="00E66639">
              <w:rPr>
                <w:rFonts w:asciiTheme="minorHAnsi" w:hAnsiTheme="minorHAnsi"/>
              </w:rPr>
              <w:t xml:space="preserve"> 694; </w:t>
            </w:r>
            <w:proofErr w:type="spellStart"/>
            <w:r w:rsidRPr="00E66639">
              <w:rPr>
                <w:rFonts w:asciiTheme="minorHAnsi" w:hAnsiTheme="minorHAnsi"/>
              </w:rPr>
              <w:t>Metodologia</w:t>
            </w:r>
            <w:proofErr w:type="spellEnd"/>
            <w:r w:rsidRPr="00E66639">
              <w:rPr>
                <w:rFonts w:asciiTheme="minorHAnsi" w:hAnsiTheme="minorHAnsi"/>
              </w:rPr>
              <w:t xml:space="preserve"> APC</w:t>
            </w:r>
            <w:r w:rsidR="009A5618"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="009A5618" w:rsidRPr="00E66639">
              <w:rPr>
                <w:rFonts w:asciiTheme="minorHAnsi" w:hAnsiTheme="minorHAnsi"/>
              </w:rPr>
              <w:t>si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="009A5618" w:rsidRPr="00E66639">
              <w:rPr>
                <w:rFonts w:asciiTheme="minorHAnsi" w:hAnsiTheme="minorHAnsi"/>
              </w:rPr>
              <w:t>Metodologia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IPSSTIOP </w:t>
            </w:r>
            <w:proofErr w:type="spellStart"/>
            <w:r w:rsidR="009A5618" w:rsidRPr="00E66639">
              <w:rPr>
                <w:rFonts w:asciiTheme="minorHAnsi" w:hAnsiTheme="minorHAnsi"/>
              </w:rPr>
              <w:t>si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s-a </w:t>
            </w:r>
            <w:proofErr w:type="spellStart"/>
            <w:r w:rsidR="009A5618" w:rsidRPr="00E66639">
              <w:rPr>
                <w:rFonts w:asciiTheme="minorHAnsi" w:hAnsiTheme="minorHAnsi"/>
              </w:rPr>
              <w:t>concluzionat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ca nu se </w:t>
            </w:r>
            <w:proofErr w:type="spellStart"/>
            <w:r w:rsidR="009A5618" w:rsidRPr="00E66639">
              <w:rPr>
                <w:rFonts w:asciiTheme="minorHAnsi" w:hAnsiTheme="minorHAnsi"/>
              </w:rPr>
              <w:t>poate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="009A5618" w:rsidRPr="00E66639">
              <w:rPr>
                <w:rFonts w:asciiTheme="minorHAnsi" w:hAnsiTheme="minorHAnsi"/>
              </w:rPr>
              <w:t>defini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un </w:t>
            </w:r>
            <w:proofErr w:type="spellStart"/>
            <w:r w:rsidR="009A5618" w:rsidRPr="00E66639">
              <w:rPr>
                <w:rFonts w:asciiTheme="minorHAnsi" w:hAnsiTheme="minorHAnsi"/>
              </w:rPr>
              <w:t>algoritm</w:t>
            </w:r>
            <w:proofErr w:type="spellEnd"/>
            <w:r w:rsidR="009A5618" w:rsidRPr="00E66639">
              <w:rPr>
                <w:rFonts w:asciiTheme="minorHAnsi" w:hAnsiTheme="minorHAnsi"/>
              </w:rPr>
              <w:t xml:space="preserve"> </w:t>
            </w:r>
            <w:proofErr w:type="spellStart"/>
            <w:r w:rsidR="000071B9">
              <w:rPr>
                <w:rFonts w:asciiTheme="minorHAnsi" w:hAnsiTheme="minorHAnsi"/>
              </w:rPr>
              <w:t>clar</w:t>
            </w:r>
            <w:proofErr w:type="spellEnd"/>
            <w:r w:rsidR="000071B9">
              <w:rPr>
                <w:rFonts w:asciiTheme="minorHAnsi" w:hAnsiTheme="minorHAnsi"/>
              </w:rPr>
              <w:t xml:space="preserve"> in </w:t>
            </w:r>
            <w:proofErr w:type="spellStart"/>
            <w:r w:rsidR="000071B9">
              <w:rPr>
                <w:rFonts w:asciiTheme="minorHAnsi" w:hAnsiTheme="minorHAnsi"/>
              </w:rPr>
              <w:t>interfata</w:t>
            </w:r>
            <w:proofErr w:type="spellEnd"/>
            <w:r w:rsidR="000071B9">
              <w:rPr>
                <w:rFonts w:asciiTheme="minorHAnsi" w:hAnsiTheme="minorHAnsi"/>
              </w:rPr>
              <w:t xml:space="preserve"> de </w:t>
            </w:r>
            <w:proofErr w:type="spellStart"/>
            <w:r w:rsidR="000071B9">
              <w:rPr>
                <w:rFonts w:asciiTheme="minorHAnsi" w:hAnsiTheme="minorHAnsi"/>
              </w:rPr>
              <w:t>utilizare</w:t>
            </w:r>
            <w:proofErr w:type="spellEnd"/>
            <w:r w:rsidR="000071B9">
              <w:rPr>
                <w:rFonts w:asciiTheme="minorHAnsi" w:hAnsiTheme="minorHAnsi"/>
              </w:rPr>
              <w:t xml:space="preserve">, </w:t>
            </w:r>
            <w:proofErr w:type="spellStart"/>
            <w:r w:rsidR="000071B9">
              <w:rPr>
                <w:rFonts w:asciiTheme="minorHAnsi" w:hAnsiTheme="minorHAnsi"/>
              </w:rPr>
              <w:t>factorii</w:t>
            </w:r>
            <w:proofErr w:type="spellEnd"/>
            <w:r w:rsidR="000071B9">
              <w:rPr>
                <w:rFonts w:asciiTheme="minorHAnsi" w:hAnsiTheme="minorHAnsi"/>
              </w:rPr>
              <w:t xml:space="preserve"> de </w:t>
            </w:r>
            <w:proofErr w:type="spellStart"/>
            <w:r w:rsidR="000071B9">
              <w:rPr>
                <w:rFonts w:asciiTheme="minorHAnsi" w:hAnsiTheme="minorHAnsi"/>
              </w:rPr>
              <w:t>ris</w:t>
            </w:r>
            <w:r w:rsidR="00D07C94">
              <w:rPr>
                <w:rFonts w:asciiTheme="minorHAnsi" w:hAnsiTheme="minorHAnsi"/>
              </w:rPr>
              <w:t>c</w:t>
            </w:r>
            <w:proofErr w:type="spellEnd"/>
            <w:r w:rsidR="00D07C94">
              <w:rPr>
                <w:rFonts w:asciiTheme="minorHAnsi" w:hAnsiTheme="minorHAnsi"/>
              </w:rPr>
              <w:t xml:space="preserve"> </w:t>
            </w:r>
            <w:proofErr w:type="spellStart"/>
            <w:r w:rsidR="00D07C94">
              <w:rPr>
                <w:rFonts w:asciiTheme="minorHAnsi" w:hAnsiTheme="minorHAnsi"/>
              </w:rPr>
              <w:t>implementati</w:t>
            </w:r>
            <w:proofErr w:type="spellEnd"/>
            <w:r w:rsidR="00D07C94">
              <w:rPr>
                <w:rFonts w:asciiTheme="minorHAnsi" w:hAnsiTheme="minorHAnsi"/>
              </w:rPr>
              <w:t xml:space="preserve"> in </w:t>
            </w:r>
            <w:proofErr w:type="spellStart"/>
            <w:r w:rsidR="00D07C94">
              <w:rPr>
                <w:rFonts w:asciiTheme="minorHAnsi" w:hAnsiTheme="minorHAnsi"/>
              </w:rPr>
              <w:t>solutie</w:t>
            </w:r>
            <w:proofErr w:type="spellEnd"/>
            <w:r w:rsidR="00D07C94">
              <w:rPr>
                <w:rFonts w:asciiTheme="minorHAnsi" w:hAnsiTheme="minorHAnsi"/>
              </w:rPr>
              <w:t xml:space="preserve"> </w:t>
            </w:r>
            <w:proofErr w:type="spellStart"/>
            <w:r w:rsidR="00D07C94">
              <w:rPr>
                <w:rFonts w:asciiTheme="minorHAnsi" w:hAnsiTheme="minorHAnsi"/>
              </w:rPr>
              <w:t>fiind</w:t>
            </w:r>
            <w:proofErr w:type="spellEnd"/>
            <w:r w:rsidR="00D07C94">
              <w:rPr>
                <w:rFonts w:asciiTheme="minorHAnsi" w:hAnsiTheme="minorHAnsi"/>
              </w:rPr>
              <w:t xml:space="preserve"> </w:t>
            </w:r>
            <w:proofErr w:type="spellStart"/>
            <w:r w:rsidR="00D07C94">
              <w:rPr>
                <w:rFonts w:asciiTheme="minorHAnsi" w:hAnsiTheme="minorHAnsi"/>
              </w:rPr>
              <w:t>acoperiti</w:t>
            </w:r>
            <w:proofErr w:type="spellEnd"/>
            <w:r w:rsidR="00D07C94">
              <w:rPr>
                <w:rFonts w:asciiTheme="minorHAnsi" w:hAnsiTheme="minorHAnsi"/>
              </w:rPr>
              <w:t xml:space="preserve"> in </w:t>
            </w:r>
            <w:proofErr w:type="spellStart"/>
            <w:r w:rsidR="00D07C94">
              <w:rPr>
                <w:rFonts w:asciiTheme="minorHAnsi" w:hAnsiTheme="minorHAnsi"/>
              </w:rPr>
              <w:t>anexa</w:t>
            </w:r>
            <w:proofErr w:type="spellEnd"/>
            <w:r w:rsidR="00D07C94">
              <w:rPr>
                <w:rFonts w:asciiTheme="minorHAnsi" w:hAnsiTheme="minorHAnsi"/>
              </w:rPr>
              <w:t xml:space="preserve"> 694.</w:t>
            </w:r>
            <w:r w:rsidR="007D1776">
              <w:rPr>
                <w:rFonts w:asciiTheme="minorHAnsi" w:hAnsiTheme="minorHAnsi"/>
              </w:rPr>
              <w:t>(</w:t>
            </w:r>
            <w:r w:rsidR="007D1776">
              <w:rPr>
                <w:b/>
                <w:i/>
                <w:szCs w:val="20"/>
                <w:lang w:val="ro-RO"/>
              </w:rPr>
              <w:t xml:space="preserve"> </w:t>
            </w:r>
            <w:r w:rsidR="007D1776" w:rsidRPr="000C39F0">
              <w:rPr>
                <w:szCs w:val="20"/>
                <w:lang w:val="ro-RO"/>
              </w:rPr>
              <w:t xml:space="preserve">Perioada de activitate a întreprinderii; </w:t>
            </w:r>
            <w:r w:rsidR="001A0A67" w:rsidRPr="000C39F0">
              <w:rPr>
                <w:szCs w:val="20"/>
                <w:lang w:val="ro-RO"/>
              </w:rPr>
              <w:t>Data</w:t>
            </w:r>
            <w:r w:rsidR="007D1776" w:rsidRPr="000C39F0">
              <w:rPr>
                <w:szCs w:val="20"/>
                <w:lang w:val="ro-RO"/>
              </w:rPr>
              <w:t xml:space="preserve"> efectuării ultimului control</w:t>
            </w:r>
            <w:r w:rsidR="001A0A67" w:rsidRPr="000C39F0">
              <w:rPr>
                <w:szCs w:val="20"/>
                <w:lang w:val="ro-RO"/>
              </w:rPr>
              <w:t xml:space="preserve">; Încălcările depistate </w:t>
            </w:r>
            <w:r w:rsidR="000C39F0">
              <w:rPr>
                <w:szCs w:val="20"/>
                <w:lang w:val="ro-RO"/>
              </w:rPr>
              <w:t>=</w:t>
            </w:r>
            <w:r w:rsidR="001A0A67" w:rsidRPr="000C39F0">
              <w:rPr>
                <w:szCs w:val="20"/>
                <w:lang w:val="ro-RO"/>
              </w:rPr>
              <w:t xml:space="preserve"> </w:t>
            </w:r>
            <w:r w:rsidR="000C39F0">
              <w:rPr>
                <w:szCs w:val="20"/>
                <w:lang w:val="ro-RO"/>
              </w:rPr>
              <w:t>E</w:t>
            </w:r>
            <w:r w:rsidR="001A0A67" w:rsidRPr="000C39F0">
              <w:rPr>
                <w:szCs w:val="20"/>
                <w:lang w:val="ro-RO"/>
              </w:rPr>
              <w:t>xistenta prescriptiilor</w:t>
            </w:r>
            <w:r w:rsidR="000C39F0">
              <w:rPr>
                <w:szCs w:val="20"/>
                <w:lang w:val="ro-RO"/>
              </w:rPr>
              <w:t xml:space="preserve"> anterioare</w:t>
            </w:r>
            <w:r w:rsidR="001A0A67" w:rsidRPr="000C39F0">
              <w:rPr>
                <w:szCs w:val="20"/>
                <w:lang w:val="ro-RO"/>
              </w:rPr>
              <w:t xml:space="preserve"> si existenta proceselor verbale de contraventie</w:t>
            </w:r>
            <w:r w:rsidR="000C39F0">
              <w:rPr>
                <w:szCs w:val="20"/>
                <w:lang w:val="ro-RO"/>
              </w:rPr>
              <w:t xml:space="preserve"> anterioare</w:t>
            </w:r>
            <w:r w:rsidR="001A0A67" w:rsidRPr="000C39F0">
              <w:rPr>
                <w:szCs w:val="20"/>
                <w:lang w:val="ro-RO"/>
              </w:rPr>
              <w:t>)</w:t>
            </w:r>
          </w:p>
        </w:tc>
        <w:tc>
          <w:tcPr>
            <w:tcW w:w="1530" w:type="dxa"/>
            <w:vAlign w:val="center"/>
          </w:tcPr>
          <w:p w:rsidR="00503257" w:rsidRPr="00A57F52" w:rsidRDefault="007E30A6" w:rsidP="00B001D8">
            <w:pPr>
              <w:spacing w:after="0"/>
              <w:jc w:val="center"/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 xml:space="preserve">Star Storage / </w:t>
            </w:r>
            <w:proofErr w:type="spellStart"/>
            <w:r w:rsidRPr="00A57F52">
              <w:rPr>
                <w:rFonts w:asciiTheme="minorHAnsi" w:hAnsiTheme="minorHAnsi"/>
              </w:rPr>
              <w:t>Cancelaria</w:t>
            </w:r>
            <w:proofErr w:type="spellEnd"/>
          </w:p>
        </w:tc>
      </w:tr>
      <w:tr w:rsidR="00D9519A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D9519A" w:rsidRPr="00A57F52" w:rsidRDefault="00D9519A" w:rsidP="009C558F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D9519A" w:rsidRPr="00A57F52" w:rsidRDefault="003F2A66" w:rsidP="007808BF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6914" w:type="dxa"/>
            <w:gridSpan w:val="5"/>
            <w:vAlign w:val="center"/>
          </w:tcPr>
          <w:p w:rsidR="00C90CB7" w:rsidRDefault="009A5618" w:rsidP="00586D9E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S-a</w:t>
            </w:r>
            <w:r w:rsidR="00586D9E">
              <w:rPr>
                <w:rFonts w:asciiTheme="minorHAnsi" w:hAnsiTheme="minorHAnsi"/>
              </w:rPr>
              <w:t xml:space="preserve">u </w:t>
            </w:r>
            <w:proofErr w:type="spellStart"/>
            <w:r w:rsidR="00586D9E">
              <w:rPr>
                <w:rFonts w:asciiTheme="minorHAnsi" w:hAnsiTheme="minorHAnsi"/>
              </w:rPr>
              <w:t>avut</w:t>
            </w:r>
            <w:proofErr w:type="spellEnd"/>
            <w:r w:rsidR="00586D9E">
              <w:rPr>
                <w:rFonts w:asciiTheme="minorHAnsi" w:hAnsiTheme="minorHAnsi"/>
              </w:rPr>
              <w:t xml:space="preserve"> in </w:t>
            </w:r>
            <w:proofErr w:type="spellStart"/>
            <w:r w:rsidR="00586D9E">
              <w:rPr>
                <w:rFonts w:asciiTheme="minorHAnsi" w:hAnsiTheme="minorHAnsi"/>
              </w:rPr>
              <w:t>discutie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inca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doua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variante</w:t>
            </w:r>
            <w:proofErr w:type="spellEnd"/>
            <w:r w:rsidR="00586D9E">
              <w:rPr>
                <w:rFonts w:asciiTheme="minorHAnsi" w:hAnsiTheme="minorHAnsi"/>
              </w:rPr>
              <w:t xml:space="preserve"> de </w:t>
            </w:r>
            <w:proofErr w:type="spellStart"/>
            <w:r w:rsidR="00586D9E">
              <w:rPr>
                <w:rFonts w:asciiTheme="minorHAnsi" w:hAnsiTheme="minorHAnsi"/>
              </w:rPr>
              <w:t>implementare</w:t>
            </w:r>
            <w:proofErr w:type="spellEnd"/>
            <w:r w:rsidR="00586D9E">
              <w:rPr>
                <w:rFonts w:asciiTheme="minorHAnsi" w:hAnsiTheme="minorHAnsi"/>
              </w:rPr>
              <w:t xml:space="preserve"> a </w:t>
            </w:r>
            <w:proofErr w:type="spellStart"/>
            <w:r w:rsidR="00586D9E">
              <w:rPr>
                <w:rFonts w:asciiTheme="minorHAnsi" w:hAnsiTheme="minorHAnsi"/>
              </w:rPr>
              <w:t>criteriilor</w:t>
            </w:r>
            <w:proofErr w:type="spellEnd"/>
            <w:r w:rsidR="00586D9E">
              <w:rPr>
                <w:rFonts w:asciiTheme="minorHAnsi" w:hAnsiTheme="minorHAnsi"/>
              </w:rPr>
              <w:t xml:space="preserve"> de </w:t>
            </w:r>
            <w:proofErr w:type="spellStart"/>
            <w:r w:rsidR="00586D9E">
              <w:rPr>
                <w:rFonts w:asciiTheme="minorHAnsi" w:hAnsiTheme="minorHAnsi"/>
              </w:rPr>
              <w:t>risc</w:t>
            </w:r>
            <w:proofErr w:type="spellEnd"/>
            <w:r w:rsidR="00586D9E">
              <w:rPr>
                <w:rFonts w:asciiTheme="minorHAnsi" w:hAnsiTheme="minorHAnsi"/>
              </w:rPr>
              <w:t xml:space="preserve">, </w:t>
            </w:r>
            <w:proofErr w:type="spellStart"/>
            <w:r w:rsidR="00586D9E">
              <w:rPr>
                <w:rFonts w:asciiTheme="minorHAnsi" w:hAnsiTheme="minorHAnsi"/>
              </w:rPr>
              <w:t>pe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langa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cea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proofErr w:type="spellStart"/>
            <w:r w:rsidR="00586D9E">
              <w:rPr>
                <w:rFonts w:asciiTheme="minorHAnsi" w:hAnsiTheme="minorHAnsi"/>
              </w:rPr>
              <w:t>implementata</w:t>
            </w:r>
            <w:proofErr w:type="spellEnd"/>
            <w:r w:rsidR="00586D9E">
              <w:rPr>
                <w:rFonts w:asciiTheme="minorHAnsi" w:hAnsiTheme="minorHAnsi"/>
              </w:rPr>
              <w:t xml:space="preserve"> </w:t>
            </w:r>
            <w:r w:rsidR="00C353F5">
              <w:rPr>
                <w:rFonts w:asciiTheme="minorHAnsi" w:hAnsiTheme="minorHAnsi"/>
              </w:rPr>
              <w:t xml:space="preserve">in </w:t>
            </w:r>
            <w:proofErr w:type="spellStart"/>
            <w:r w:rsidR="00C353F5">
              <w:rPr>
                <w:rFonts w:asciiTheme="minorHAnsi" w:hAnsiTheme="minorHAnsi"/>
              </w:rPr>
              <w:t>prez</w:t>
            </w:r>
            <w:r w:rsidR="00B74ACE">
              <w:rPr>
                <w:rFonts w:asciiTheme="minorHAnsi" w:hAnsiTheme="minorHAnsi"/>
              </w:rPr>
              <w:t>ent</w:t>
            </w:r>
            <w:proofErr w:type="spellEnd"/>
            <w:r w:rsidR="00B74ACE">
              <w:rPr>
                <w:rFonts w:asciiTheme="minorHAnsi" w:hAnsiTheme="minorHAnsi"/>
              </w:rPr>
              <w:t>:</w:t>
            </w:r>
          </w:p>
          <w:p w:rsidR="00D274E6" w:rsidRDefault="000D5EA4" w:rsidP="009C55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V1.</w:t>
            </w:r>
            <w:r w:rsidR="00D274E6">
              <w:rPr>
                <w:rFonts w:asciiTheme="minorHAnsi" w:hAnsiTheme="minorHAnsi"/>
              </w:rPr>
              <w:t xml:space="preserve">-  </w:t>
            </w:r>
            <w:proofErr w:type="spellStart"/>
            <w:r w:rsidR="00B74ACE" w:rsidRPr="00543AC0">
              <w:rPr>
                <w:rFonts w:asciiTheme="minorHAnsi" w:hAnsiTheme="minorHAnsi"/>
              </w:rPr>
              <w:t>Implementa</w:t>
            </w:r>
            <w:r>
              <w:rPr>
                <w:rFonts w:asciiTheme="minorHAnsi" w:hAnsiTheme="minorHAnsi"/>
              </w:rPr>
              <w:t>rea</w:t>
            </w:r>
            <w:proofErr w:type="spellEnd"/>
            <w:r w:rsidR="00B74ACE" w:rsidRPr="00543AC0">
              <w:rPr>
                <w:rFonts w:asciiTheme="minorHAnsi" w:hAnsiTheme="minorHAnsi"/>
              </w:rPr>
              <w:t xml:space="preserve"> un </w:t>
            </w:r>
            <w:proofErr w:type="spellStart"/>
            <w:r w:rsidR="00B74ACE" w:rsidRPr="00543AC0">
              <w:rPr>
                <w:rFonts w:asciiTheme="minorHAnsi" w:hAnsiTheme="minorHAnsi"/>
              </w:rPr>
              <w:t>ecran</w:t>
            </w:r>
            <w:proofErr w:type="spellEnd"/>
            <w:r w:rsidR="00B74ACE" w:rsidRPr="00543AC0">
              <w:rPr>
                <w:rFonts w:asciiTheme="minorHAnsi" w:hAnsiTheme="minorHAnsi"/>
              </w:rPr>
              <w:t xml:space="preserve"> in </w:t>
            </w:r>
            <w:proofErr w:type="spellStart"/>
            <w:r w:rsidR="00B74ACE" w:rsidRPr="00543AC0">
              <w:rPr>
                <w:rFonts w:asciiTheme="minorHAnsi" w:hAnsiTheme="minorHAnsi"/>
              </w:rPr>
              <w:t>interfata</w:t>
            </w:r>
            <w:proofErr w:type="spellEnd"/>
            <w:r w:rsidR="00B74ACE" w:rsidRPr="00543AC0">
              <w:rPr>
                <w:rFonts w:asciiTheme="minorHAnsi" w:hAnsiTheme="minorHAnsi"/>
              </w:rPr>
              <w:t xml:space="preserve"> de </w:t>
            </w:r>
            <w:proofErr w:type="spellStart"/>
            <w:r w:rsidR="00B74ACE" w:rsidRPr="00543AC0">
              <w:rPr>
                <w:rFonts w:asciiTheme="minorHAnsi" w:hAnsiTheme="minorHAnsi"/>
              </w:rPr>
              <w:t>administrare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pentru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gestiunea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unor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anumite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elemente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privind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criteriile</w:t>
            </w:r>
            <w:proofErr w:type="spellEnd"/>
            <w:r w:rsidR="00C353F5">
              <w:rPr>
                <w:rFonts w:asciiTheme="minorHAnsi" w:hAnsiTheme="minorHAnsi"/>
              </w:rPr>
              <w:t xml:space="preserve"> de </w:t>
            </w:r>
            <w:proofErr w:type="spellStart"/>
            <w:r w:rsidR="00C353F5">
              <w:rPr>
                <w:rFonts w:asciiTheme="minorHAnsi" w:hAnsiTheme="minorHAnsi"/>
              </w:rPr>
              <w:t>risc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pentru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fiecare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institutie</w:t>
            </w:r>
            <w:proofErr w:type="spellEnd"/>
            <w:r w:rsidR="00C353F5">
              <w:rPr>
                <w:rFonts w:asciiTheme="minorHAnsi" w:hAnsiTheme="minorHAnsi"/>
              </w:rPr>
              <w:t xml:space="preserve">, cum </w:t>
            </w:r>
            <w:proofErr w:type="spellStart"/>
            <w:r w:rsidR="00C353F5">
              <w:rPr>
                <w:rFonts w:asciiTheme="minorHAnsi" w:hAnsiTheme="minorHAnsi"/>
              </w:rPr>
              <w:t>ar</w:t>
            </w:r>
            <w:proofErr w:type="spellEnd"/>
            <w:r w:rsidR="00C353F5">
              <w:rPr>
                <w:rFonts w:asciiTheme="minorHAnsi" w:hAnsiTheme="minorHAnsi"/>
              </w:rPr>
              <w:t xml:space="preserve"> </w:t>
            </w:r>
            <w:proofErr w:type="spellStart"/>
            <w:r w:rsidR="00C353F5">
              <w:rPr>
                <w:rFonts w:asciiTheme="minorHAnsi" w:hAnsiTheme="minorHAnsi"/>
              </w:rPr>
              <w:t>fi</w:t>
            </w:r>
            <w:r w:rsidR="00543AC0" w:rsidRPr="00D274E6">
              <w:rPr>
                <w:rFonts w:asciiTheme="minorHAnsi" w:hAnsiTheme="minorHAnsi"/>
              </w:rPr>
              <w:t>Ponderea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criteriilor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</w:p>
          <w:p w:rsidR="00D274E6" w:rsidRDefault="00C353F5" w:rsidP="009C55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</w:t>
            </w:r>
            <w:r w:rsidR="00543AC0" w:rsidRPr="00D274E6">
              <w:rPr>
                <w:rFonts w:asciiTheme="minorHAnsi" w:hAnsiTheme="minorHAnsi"/>
              </w:rPr>
              <w:t>osibilitatea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a</w:t>
            </w:r>
            <w:r w:rsidR="00D92BD6" w:rsidRPr="00D274E6">
              <w:rPr>
                <w:rFonts w:asciiTheme="minorHAnsi" w:hAnsiTheme="minorHAnsi"/>
              </w:rPr>
              <w:t>c</w:t>
            </w:r>
            <w:r w:rsidR="00543AC0" w:rsidRPr="00D274E6">
              <w:rPr>
                <w:rFonts w:asciiTheme="minorHAnsi" w:hAnsiTheme="minorHAnsi"/>
              </w:rPr>
              <w:t>tivarii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sau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inactivarii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unui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criteriu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de </w:t>
            </w:r>
            <w:proofErr w:type="spellStart"/>
            <w:r w:rsidR="00543AC0" w:rsidRPr="00D274E6">
              <w:rPr>
                <w:rFonts w:asciiTheme="minorHAnsi" w:hAnsiTheme="minorHAnsi"/>
              </w:rPr>
              <w:t>risc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</w:t>
            </w:r>
            <w:proofErr w:type="spellStart"/>
            <w:r w:rsidR="00543AC0" w:rsidRPr="00D274E6">
              <w:rPr>
                <w:rFonts w:asciiTheme="minorHAnsi" w:hAnsiTheme="minorHAnsi"/>
              </w:rPr>
              <w:t>pe</w:t>
            </w:r>
            <w:proofErr w:type="spellEnd"/>
            <w:r w:rsidR="00543AC0" w:rsidRPr="00D274E6">
              <w:rPr>
                <w:rFonts w:asciiTheme="minorHAnsi" w:hAnsiTheme="minorHAnsi"/>
              </w:rPr>
              <w:t xml:space="preserve"> o </w:t>
            </w:r>
            <w:proofErr w:type="spellStart"/>
            <w:r w:rsidR="00543AC0" w:rsidRPr="00D274E6">
              <w:rPr>
                <w:rFonts w:asciiTheme="minorHAnsi" w:hAnsiTheme="minorHAnsi"/>
              </w:rPr>
              <w:t>instututie</w:t>
            </w:r>
            <w:proofErr w:type="spellEnd"/>
            <w:r w:rsidR="00543AC0" w:rsidRPr="00D274E6">
              <w:rPr>
                <w:rFonts w:asciiTheme="minorHAnsi" w:hAnsiTheme="minorHAnsi"/>
              </w:rPr>
              <w:t>.</w:t>
            </w:r>
          </w:p>
          <w:p w:rsidR="00B74ACE" w:rsidRPr="00FF54D3" w:rsidRDefault="007B5CE0" w:rsidP="00FF54D3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 w:rsidRPr="00FF54D3">
              <w:rPr>
                <w:rFonts w:asciiTheme="minorHAnsi" w:hAnsiTheme="minorHAnsi"/>
              </w:rPr>
              <w:t xml:space="preserve">In </w:t>
            </w:r>
            <w:proofErr w:type="spellStart"/>
            <w:r w:rsidRPr="00FF54D3">
              <w:rPr>
                <w:rFonts w:asciiTheme="minorHAnsi" w:hAnsiTheme="minorHAnsi"/>
              </w:rPr>
              <w:t>cazul</w:t>
            </w:r>
            <w:proofErr w:type="spellEnd"/>
            <w:r w:rsidRPr="00FF54D3">
              <w:rPr>
                <w:rFonts w:asciiTheme="minorHAnsi" w:hAnsiTheme="minorHAnsi"/>
              </w:rPr>
              <w:t xml:space="preserve"> in care se </w:t>
            </w:r>
            <w:proofErr w:type="spellStart"/>
            <w:r w:rsidRPr="00FF54D3">
              <w:rPr>
                <w:rFonts w:asciiTheme="minorHAnsi" w:hAnsiTheme="minorHAnsi"/>
              </w:rPr>
              <w:t>doreste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adaugarea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unui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criteriu</w:t>
            </w:r>
            <w:proofErr w:type="spellEnd"/>
            <w:r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Pr="00FF54D3">
              <w:rPr>
                <w:rFonts w:asciiTheme="minorHAnsi" w:hAnsiTheme="minorHAnsi"/>
              </w:rPr>
              <w:t>risc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no</w:t>
            </w:r>
            <w:r w:rsidR="000C6550">
              <w:rPr>
                <w:rFonts w:asciiTheme="minorHAnsi" w:hAnsiTheme="minorHAnsi"/>
              </w:rPr>
              <w:t>u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si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modificarea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algoritmului</w:t>
            </w:r>
            <w:proofErr w:type="spellEnd"/>
            <w:r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Pr="00FF54D3">
              <w:rPr>
                <w:rFonts w:asciiTheme="minorHAnsi" w:hAnsiTheme="minorHAnsi"/>
              </w:rPr>
              <w:t>calcul</w:t>
            </w:r>
            <w:proofErr w:type="spellEnd"/>
            <w:r w:rsidRPr="00FF54D3">
              <w:rPr>
                <w:rFonts w:asciiTheme="minorHAnsi" w:hAnsiTheme="minorHAnsi"/>
              </w:rPr>
              <w:t xml:space="preserve"> in </w:t>
            </w:r>
            <w:proofErr w:type="spellStart"/>
            <w:r w:rsidRPr="00FF54D3">
              <w:rPr>
                <w:rFonts w:asciiTheme="minorHAnsi" w:hAnsiTheme="minorHAnsi"/>
              </w:rPr>
              <w:t>afisarea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entitatilor</w:t>
            </w:r>
            <w:proofErr w:type="spellEnd"/>
            <w:r w:rsidRPr="00FF54D3">
              <w:rPr>
                <w:rFonts w:asciiTheme="minorHAnsi" w:hAnsiTheme="minorHAnsi"/>
              </w:rPr>
              <w:t xml:space="preserve"> in </w:t>
            </w:r>
            <w:proofErr w:type="spellStart"/>
            <w:r w:rsidRPr="00FF54D3">
              <w:rPr>
                <w:rFonts w:asciiTheme="minorHAnsi" w:hAnsiTheme="minorHAnsi"/>
              </w:rPr>
              <w:t>interfata</w:t>
            </w:r>
            <w:proofErr w:type="spellEnd"/>
            <w:r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Pr="00FF54D3">
              <w:rPr>
                <w:rFonts w:asciiTheme="minorHAnsi" w:hAnsiTheme="minorHAnsi"/>
              </w:rPr>
              <w:t>cautare</w:t>
            </w:r>
            <w:proofErr w:type="spellEnd"/>
            <w:r w:rsidRPr="00FF54D3">
              <w:rPr>
                <w:rFonts w:asciiTheme="minorHAnsi" w:hAnsiTheme="minorHAnsi"/>
              </w:rPr>
              <w:t xml:space="preserve">, </w:t>
            </w:r>
            <w:proofErr w:type="spellStart"/>
            <w:r w:rsidRPr="00FF54D3">
              <w:rPr>
                <w:rFonts w:asciiTheme="minorHAnsi" w:hAnsiTheme="minorHAnsi"/>
              </w:rPr>
              <w:t>va</w:t>
            </w:r>
            <w:proofErr w:type="spellEnd"/>
            <w:r w:rsidRPr="00FF54D3">
              <w:rPr>
                <w:rFonts w:asciiTheme="minorHAnsi" w:hAnsiTheme="minorHAnsi"/>
              </w:rPr>
              <w:t xml:space="preserve"> fi </w:t>
            </w:r>
            <w:proofErr w:type="spellStart"/>
            <w:r w:rsidRPr="00FF54D3">
              <w:rPr>
                <w:rFonts w:asciiTheme="minorHAnsi" w:hAnsiTheme="minorHAnsi"/>
              </w:rPr>
              <w:t>necesara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modificarea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procedurii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sql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printr</w:t>
            </w:r>
            <w:proofErr w:type="spellEnd"/>
            <w:r w:rsidRPr="00FF54D3">
              <w:rPr>
                <w:rFonts w:asciiTheme="minorHAnsi" w:hAnsiTheme="minorHAnsi"/>
              </w:rPr>
              <w:t xml:space="preserve">-o </w:t>
            </w:r>
            <w:proofErr w:type="spellStart"/>
            <w:r w:rsidRPr="00FF54D3">
              <w:rPr>
                <w:rFonts w:asciiTheme="minorHAnsi" w:hAnsiTheme="minorHAnsi"/>
              </w:rPr>
              <w:t>interogare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simpla</w:t>
            </w:r>
            <w:proofErr w:type="spellEnd"/>
            <w:r w:rsidR="00E162D7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E162D7" w:rsidRPr="00FF54D3">
              <w:rPr>
                <w:rFonts w:asciiTheme="minorHAnsi" w:hAnsiTheme="minorHAnsi"/>
              </w:rPr>
              <w:t>urmad</w:t>
            </w:r>
            <w:proofErr w:type="spellEnd"/>
            <w:r w:rsidR="00E162D7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E162D7" w:rsidRPr="00FF54D3">
              <w:rPr>
                <w:rFonts w:asciiTheme="minorHAnsi" w:hAnsiTheme="minorHAnsi"/>
              </w:rPr>
              <w:t>tiparul</w:t>
            </w:r>
            <w:proofErr w:type="spellEnd"/>
            <w:r w:rsidR="00E162D7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E162D7" w:rsidRPr="00FF54D3">
              <w:rPr>
                <w:rFonts w:asciiTheme="minorHAnsi" w:hAnsiTheme="minorHAnsi"/>
              </w:rPr>
              <w:t>celor</w:t>
            </w:r>
            <w:proofErr w:type="spellEnd"/>
            <w:r w:rsidR="00E162D7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E162D7" w:rsidRPr="00FF54D3">
              <w:rPr>
                <w:rFonts w:asciiTheme="minorHAnsi" w:hAnsiTheme="minorHAnsi"/>
              </w:rPr>
              <w:t>utilizate</w:t>
            </w:r>
            <w:proofErr w:type="spellEnd"/>
            <w:r w:rsidR="00E162D7" w:rsidRPr="00FF54D3">
              <w:rPr>
                <w:rFonts w:asciiTheme="minorHAnsi" w:hAnsiTheme="minorHAnsi"/>
              </w:rPr>
              <w:t xml:space="preserve"> anterior.</w:t>
            </w:r>
          </w:p>
          <w:p w:rsidR="00724D8F" w:rsidRDefault="00E162D7" w:rsidP="008C525D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 </w:t>
            </w:r>
            <w:proofErr w:type="spellStart"/>
            <w:r>
              <w:rPr>
                <w:rFonts w:asciiTheme="minorHAnsi" w:hAnsiTheme="minorHAnsi"/>
              </w:rPr>
              <w:t>vor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completa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multe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informatii</w:t>
            </w:r>
            <w:proofErr w:type="spellEnd"/>
            <w:r>
              <w:rPr>
                <w:rFonts w:asciiTheme="minorHAnsi" w:hAnsiTheme="minorHAnsi"/>
              </w:rPr>
              <w:t xml:space="preserve"> legate de </w:t>
            </w:r>
            <w:proofErr w:type="spellStart"/>
            <w:r>
              <w:rPr>
                <w:rFonts w:asciiTheme="minorHAnsi" w:hAnsiTheme="minorHAnsi"/>
              </w:rPr>
              <w:t>acest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procedeu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pasilor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conceptual</w:t>
            </w:r>
            <w:r w:rsidR="008C525D">
              <w:rPr>
                <w:rFonts w:asciiTheme="minorHAnsi" w:hAnsiTheme="minorHAnsi"/>
              </w:rPr>
              <w:t>i</w:t>
            </w:r>
            <w:proofErr w:type="spellEnd"/>
            <w:r w:rsidR="008C525D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trebui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urmati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putea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implementa</w:t>
            </w:r>
            <w:proofErr w:type="spellEnd"/>
            <w:r>
              <w:rPr>
                <w:rFonts w:asciiTheme="minorHAnsi" w:hAnsiTheme="minorHAnsi"/>
              </w:rPr>
              <w:t xml:space="preserve"> cu success un </w:t>
            </w:r>
            <w:proofErr w:type="spellStart"/>
            <w:r>
              <w:rPr>
                <w:rFonts w:asciiTheme="minorHAnsi" w:hAnsiTheme="minorHAnsi"/>
              </w:rPr>
              <w:t>criteriu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nou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 w:rsidR="00724D8F">
              <w:rPr>
                <w:rFonts w:asciiTheme="minorHAnsi" w:hAnsiTheme="minorHAnsi"/>
              </w:rPr>
              <w:t xml:space="preserve">, in </w:t>
            </w:r>
            <w:proofErr w:type="spellStart"/>
            <w:r w:rsidR="00724D8F">
              <w:rPr>
                <w:rFonts w:asciiTheme="minorHAnsi" w:hAnsiTheme="minorHAnsi"/>
              </w:rPr>
              <w:t>manualul</w:t>
            </w:r>
            <w:proofErr w:type="spellEnd"/>
            <w:r w:rsidR="00724D8F">
              <w:rPr>
                <w:rFonts w:asciiTheme="minorHAnsi" w:hAnsiTheme="minorHAnsi"/>
              </w:rPr>
              <w:t xml:space="preserve"> de </w:t>
            </w:r>
            <w:proofErr w:type="spellStart"/>
            <w:r w:rsidR="00724D8F">
              <w:rPr>
                <w:rFonts w:asciiTheme="minorHAnsi" w:hAnsiTheme="minorHAnsi"/>
              </w:rPr>
              <w:t>administrare</w:t>
            </w:r>
            <w:proofErr w:type="spellEnd"/>
            <w:r w:rsidR="00724D8F">
              <w:rPr>
                <w:rFonts w:asciiTheme="minorHAnsi" w:hAnsiTheme="minorHAnsi"/>
              </w:rPr>
              <w:t>.</w:t>
            </w:r>
          </w:p>
          <w:p w:rsidR="003221DB" w:rsidRDefault="003221DB" w:rsidP="008C525D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Rolurile</w:t>
            </w:r>
            <w:proofErr w:type="spellEnd"/>
            <w:r>
              <w:rPr>
                <w:rFonts w:asciiTheme="minorHAnsi" w:hAnsiTheme="minorHAnsi"/>
              </w:rPr>
              <w:t xml:space="preserve"> implica</w:t>
            </w:r>
            <w:r w:rsidR="00C353F5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 xml:space="preserve">e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implementarea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acestei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solutii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3221DB" w:rsidRDefault="00A8600A" w:rsidP="009C55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Administrator de </w:t>
            </w:r>
            <w:proofErr w:type="spellStart"/>
            <w:r>
              <w:rPr>
                <w:rFonts w:asciiTheme="minorHAnsi" w:hAnsiTheme="minorHAnsi"/>
              </w:rPr>
              <w:t>solutie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2564AB">
              <w:rPr>
                <w:rFonts w:asciiTheme="minorHAnsi" w:hAnsiTheme="minorHAnsi"/>
              </w:rPr>
              <w:t>selectarea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modificarea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activarea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interfata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criteriilor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ponderilor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acestora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fiecare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institutie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parte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0C6550" w:rsidRDefault="00392EDA" w:rsidP="009C55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</w:t>
            </w:r>
            <w:r w:rsidR="008C381B">
              <w:rPr>
                <w:rFonts w:asciiTheme="minorHAnsi" w:hAnsiTheme="minorHAnsi"/>
              </w:rPr>
              <w:t>tilizator</w:t>
            </w:r>
            <w:proofErr w:type="spellEnd"/>
            <w:r w:rsidR="008C381B">
              <w:rPr>
                <w:rFonts w:asciiTheme="minorHAnsi" w:hAnsiTheme="minorHAnsi"/>
              </w:rPr>
              <w:t xml:space="preserve"> </w:t>
            </w:r>
            <w:r w:rsidR="001716A7">
              <w:rPr>
                <w:rFonts w:asciiTheme="minorHAnsi" w:hAnsiTheme="minorHAnsi"/>
              </w:rPr>
              <w:t xml:space="preserve">cu </w:t>
            </w:r>
            <w:proofErr w:type="spellStart"/>
            <w:r>
              <w:rPr>
                <w:rFonts w:asciiTheme="minorHAnsi" w:hAnsiTheme="minorHAnsi"/>
              </w:rPr>
              <w:t>rol</w:t>
            </w:r>
            <w:proofErr w:type="spellEnd"/>
            <w:r>
              <w:rPr>
                <w:rFonts w:asciiTheme="minorHAnsi" w:hAnsiTheme="minorHAnsi"/>
              </w:rPr>
              <w:t xml:space="preserve"> de domain expert care 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 w:rsidR="000C6550">
              <w:rPr>
                <w:rFonts w:asciiTheme="minorHAnsi" w:hAnsiTheme="minorHAnsi"/>
              </w:rPr>
              <w:t>:</w:t>
            </w:r>
          </w:p>
          <w:p w:rsidR="000C6550" w:rsidRDefault="000C6550" w:rsidP="00FF54D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Cunoaste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detaliu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modelul</w:t>
            </w:r>
            <w:proofErr w:type="spellEnd"/>
            <w:r>
              <w:rPr>
                <w:rFonts w:asciiTheme="minorHAnsi" w:hAnsiTheme="minorHAnsi"/>
              </w:rPr>
              <w:t xml:space="preserve"> de date al </w:t>
            </w:r>
            <w:proofErr w:type="spellStart"/>
            <w:r>
              <w:rPr>
                <w:rFonts w:asciiTheme="minorHAnsi" w:hAnsiTheme="minorHAnsi"/>
              </w:rPr>
              <w:t>aplicatiei</w:t>
            </w:r>
            <w:proofErr w:type="spellEnd"/>
            <w:r>
              <w:rPr>
                <w:rFonts w:asciiTheme="minorHAnsi" w:hAnsiTheme="minorHAnsi"/>
              </w:rPr>
              <w:t xml:space="preserve"> RSC</w:t>
            </w:r>
            <w:r w:rsidR="00382DA9">
              <w:rPr>
                <w:rFonts w:asciiTheme="minorHAnsi" w:hAnsiTheme="minorHAnsi"/>
              </w:rPr>
              <w:t xml:space="preserve">. Star Storage </w:t>
            </w:r>
            <w:proofErr w:type="spellStart"/>
            <w:r w:rsidR="00382DA9">
              <w:rPr>
                <w:rFonts w:asciiTheme="minorHAnsi" w:hAnsiTheme="minorHAnsi"/>
              </w:rPr>
              <w:t>va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livra</w:t>
            </w:r>
            <w:proofErr w:type="spellEnd"/>
            <w:r w:rsidR="00382DA9">
              <w:rPr>
                <w:rFonts w:asciiTheme="minorHAnsi" w:hAnsiTheme="minorHAnsi"/>
              </w:rPr>
              <w:t xml:space="preserve"> o </w:t>
            </w:r>
            <w:proofErr w:type="spellStart"/>
            <w:r w:rsidR="00382DA9">
              <w:rPr>
                <w:rFonts w:asciiTheme="minorHAnsi" w:hAnsiTheme="minorHAnsi"/>
              </w:rPr>
              <w:t>diagrama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</w:p>
          <w:p w:rsidR="000C6550" w:rsidRDefault="000C6550" w:rsidP="00FF54D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</w:t>
            </w:r>
            <w:r w:rsidR="00392EDA">
              <w:rPr>
                <w:rFonts w:asciiTheme="minorHAnsi" w:hAnsiTheme="minorHAnsi"/>
              </w:rPr>
              <w:t>vea</w:t>
            </w:r>
            <w:proofErr w:type="spellEnd"/>
            <w:r w:rsidR="008C381B">
              <w:rPr>
                <w:rFonts w:asciiTheme="minorHAnsi" w:hAnsiTheme="minorHAnsi"/>
              </w:rPr>
              <w:t xml:space="preserve"> </w:t>
            </w:r>
            <w:proofErr w:type="spellStart"/>
            <w:r w:rsidR="008C381B">
              <w:rPr>
                <w:rFonts w:asciiTheme="minorHAnsi" w:hAnsiTheme="minorHAnsi"/>
              </w:rPr>
              <w:t>drepturi</w:t>
            </w:r>
            <w:proofErr w:type="spellEnd"/>
            <w:r w:rsidR="008C381B">
              <w:rPr>
                <w:rFonts w:asciiTheme="minorHAnsi" w:hAnsiTheme="minorHAnsi"/>
              </w:rPr>
              <w:t xml:space="preserve"> </w:t>
            </w:r>
            <w:proofErr w:type="spellStart"/>
            <w:r w:rsidR="008C381B">
              <w:rPr>
                <w:rFonts w:asciiTheme="minorHAnsi" w:hAnsiTheme="minorHAnsi"/>
              </w:rPr>
              <w:t>specifice</w:t>
            </w:r>
            <w:proofErr w:type="spellEnd"/>
            <w:r w:rsidR="008C381B">
              <w:rPr>
                <w:rFonts w:asciiTheme="minorHAnsi" w:hAnsiTheme="minorHAnsi"/>
              </w:rPr>
              <w:t xml:space="preserve"> de </w:t>
            </w:r>
            <w:proofErr w:type="spellStart"/>
            <w:r w:rsidR="008C381B">
              <w:rPr>
                <w:rFonts w:asciiTheme="minorHAnsi" w:hAnsiTheme="minorHAnsi"/>
              </w:rPr>
              <w:t>citire</w:t>
            </w:r>
            <w:proofErr w:type="spellEnd"/>
            <w:r w:rsidR="008C38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utilizator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dedicat</w:t>
            </w:r>
            <w:proofErr w:type="spellEnd"/>
            <w:r>
              <w:rPr>
                <w:rFonts w:asciiTheme="minorHAnsi" w:hAnsiTheme="minorHAnsi"/>
              </w:rPr>
              <w:t xml:space="preserve">) </w:t>
            </w:r>
            <w:proofErr w:type="spellStart"/>
            <w:r w:rsidR="008C381B">
              <w:rPr>
                <w:rFonts w:asciiTheme="minorHAnsi" w:hAnsiTheme="minorHAnsi"/>
              </w:rPr>
              <w:t>pe</w:t>
            </w:r>
            <w:proofErr w:type="spellEnd"/>
            <w:r w:rsidR="008C381B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de date a tenant-</w:t>
            </w:r>
            <w:proofErr w:type="spellStart"/>
            <w:r>
              <w:rPr>
                <w:rFonts w:asciiTheme="minorHAnsi" w:hAnsiTheme="minorHAnsi"/>
              </w:rPr>
              <w:t>ului</w:t>
            </w:r>
            <w:proofErr w:type="spellEnd"/>
            <w:r>
              <w:rPr>
                <w:rFonts w:asciiTheme="minorHAnsi" w:hAnsiTheme="minorHAnsi"/>
              </w:rPr>
              <w:t xml:space="preserve"> RSC, </w:t>
            </w:r>
            <w:proofErr w:type="spellStart"/>
            <w:r>
              <w:rPr>
                <w:rFonts w:asciiTheme="minorHAnsi" w:hAnsiTheme="minorHAnsi"/>
              </w:rPr>
              <w:t>atat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mediul</w:t>
            </w:r>
            <w:proofErr w:type="spellEnd"/>
            <w:r>
              <w:rPr>
                <w:rFonts w:asciiTheme="minorHAnsi" w:hAnsiTheme="minorHAnsi"/>
              </w:rPr>
              <w:t xml:space="preserve"> de test cat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productie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0C6550" w:rsidRDefault="000C6550" w:rsidP="00FF54D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Putea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accesa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de date de test/</w:t>
            </w:r>
            <w:proofErr w:type="spellStart"/>
            <w:r>
              <w:rPr>
                <w:rFonts w:asciiTheme="minorHAnsi" w:hAnsiTheme="minorHAnsi"/>
              </w:rPr>
              <w:t>productie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folosind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urmatoarele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utilitare</w:t>
            </w:r>
            <w:proofErr w:type="spellEnd"/>
            <w:r>
              <w:rPr>
                <w:rFonts w:asciiTheme="minorHAnsi" w:hAnsiTheme="minorHAnsi"/>
              </w:rPr>
              <w:t>: Report Builder &amp; Excel (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extragere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informatii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actualizare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rapoarte</w:t>
            </w:r>
            <w:proofErr w:type="spellEnd"/>
            <w:r>
              <w:rPr>
                <w:rFonts w:asciiTheme="minorHAnsi" w:hAnsiTheme="minorHAnsi"/>
              </w:rPr>
              <w:t>), Management Studio (</w:t>
            </w:r>
            <w:proofErr w:type="spellStart"/>
            <w:r>
              <w:rPr>
                <w:rFonts w:asciiTheme="minorHAnsi" w:hAnsiTheme="minorHAnsi"/>
              </w:rPr>
              <w:t>sau</w:t>
            </w:r>
            <w:proofErr w:type="spellEnd"/>
            <w:r>
              <w:rPr>
                <w:rFonts w:asciiTheme="minorHAnsi" w:hAnsiTheme="minorHAnsi"/>
              </w:rPr>
              <w:t xml:space="preserve"> alt tool de </w:t>
            </w:r>
            <w:proofErr w:type="spellStart"/>
            <w:r>
              <w:rPr>
                <w:rFonts w:asciiTheme="minorHAnsi" w:hAnsiTheme="minorHAnsi"/>
              </w:rPr>
              <w:t>interogare</w:t>
            </w:r>
            <w:proofErr w:type="spellEnd"/>
            <w:r>
              <w:rPr>
                <w:rFonts w:asciiTheme="minorHAnsi" w:hAnsiTheme="minorHAnsi"/>
              </w:rPr>
              <w:t xml:space="preserve"> SQL,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testa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fraze</w:t>
            </w:r>
            <w:proofErr w:type="spellEnd"/>
            <w:r>
              <w:rPr>
                <w:rFonts w:asciiTheme="minorHAnsi" w:hAnsiTheme="minorHAnsi"/>
              </w:rPr>
              <w:t xml:space="preserve"> SQL </w:t>
            </w:r>
            <w:proofErr w:type="spellStart"/>
            <w:r>
              <w:rPr>
                <w:rFonts w:asciiTheme="minorHAnsi" w:hAnsiTheme="minorHAnsi"/>
              </w:rPr>
              <w:t>sau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testa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algoritmi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calcul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bazati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sintaxa</w:t>
            </w:r>
            <w:proofErr w:type="spellEnd"/>
            <w:r>
              <w:rPr>
                <w:rFonts w:asciiTheme="minorHAnsi" w:hAnsiTheme="minorHAnsi"/>
              </w:rPr>
              <w:t xml:space="preserve"> SQL). I</w:t>
            </w:r>
          </w:p>
          <w:p w:rsidR="002564AB" w:rsidRDefault="000C6550" w:rsidP="00FF54D3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Defini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algoritmii</w:t>
            </w:r>
            <w:proofErr w:type="spellEnd"/>
            <w:r>
              <w:rPr>
                <w:rFonts w:asciiTheme="minorHAnsi" w:hAnsiTheme="minorHAnsi"/>
              </w:rPr>
              <w:t xml:space="preserve"> SQL </w:t>
            </w:r>
            <w:r w:rsidR="001716A7">
              <w:rPr>
                <w:rFonts w:asciiTheme="minorHAnsi" w:hAnsiTheme="minorHAnsi"/>
              </w:rPr>
              <w:t xml:space="preserve">n care </w:t>
            </w:r>
            <w:proofErr w:type="spellStart"/>
            <w:r w:rsidR="001716A7">
              <w:rPr>
                <w:rFonts w:asciiTheme="minorHAnsi" w:hAnsiTheme="minorHAnsi"/>
              </w:rPr>
              <w:t>vor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proofErr w:type="spellStart"/>
            <w:r w:rsidR="001716A7">
              <w:rPr>
                <w:rFonts w:asciiTheme="minorHAnsi" w:hAnsiTheme="minorHAnsi"/>
              </w:rPr>
              <w:t>trebui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proofErr w:type="spellStart"/>
            <w:r w:rsidR="001716A7">
              <w:rPr>
                <w:rFonts w:asciiTheme="minorHAnsi" w:hAnsiTheme="minorHAnsi"/>
              </w:rPr>
              <w:t>adaugate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actualizate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proofErr w:type="spellStart"/>
            <w:r w:rsidR="001716A7">
              <w:rPr>
                <w:rFonts w:asciiTheme="minorHAnsi" w:hAnsiTheme="minorHAnsi"/>
              </w:rPr>
              <w:t>criteri</w:t>
            </w:r>
            <w:r>
              <w:rPr>
                <w:rFonts w:asciiTheme="minorHAnsi" w:hAnsiTheme="minorHAnsi"/>
              </w:rPr>
              <w:t>i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proofErr w:type="spellStart"/>
            <w:r w:rsidR="001716A7">
              <w:rPr>
                <w:rFonts w:asciiTheme="minorHAnsi" w:hAnsiTheme="minorHAnsi"/>
              </w:rPr>
              <w:t>noi</w:t>
            </w:r>
            <w:proofErr w:type="spellEnd"/>
            <w:r w:rsidR="001716A7">
              <w:rPr>
                <w:rFonts w:asciiTheme="minorHAnsi" w:hAnsiTheme="minorHAnsi"/>
              </w:rPr>
              <w:t xml:space="preserve"> de </w:t>
            </w:r>
            <w:proofErr w:type="spellStart"/>
            <w:proofErr w:type="gramStart"/>
            <w:r w:rsidR="001716A7">
              <w:rPr>
                <w:rFonts w:asciiTheme="minorHAnsi" w:hAnsiTheme="minorHAnsi"/>
              </w:rPr>
              <w:t>risc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,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="001716A7">
              <w:rPr>
                <w:rFonts w:asciiTheme="minorHAnsi" w:hAnsiTheme="minorHAnsi"/>
              </w:rPr>
              <w:t xml:space="preserve">in </w:t>
            </w:r>
            <w:proofErr w:type="spellStart"/>
            <w:r w:rsidR="001716A7">
              <w:rPr>
                <w:rFonts w:asciiTheme="minorHAnsi" w:hAnsiTheme="minorHAnsi"/>
              </w:rPr>
              <w:t>cazul</w:t>
            </w:r>
            <w:proofErr w:type="spellEnd"/>
            <w:r w:rsidR="001716A7">
              <w:rPr>
                <w:rFonts w:asciiTheme="minorHAnsi" w:hAnsiTheme="minorHAnsi"/>
              </w:rPr>
              <w:t xml:space="preserve"> in care se </w:t>
            </w:r>
            <w:proofErr w:type="spellStart"/>
            <w:r w:rsidR="001716A7">
              <w:rPr>
                <w:rFonts w:asciiTheme="minorHAnsi" w:hAnsiTheme="minorHAnsi"/>
              </w:rPr>
              <w:t>modifica</w:t>
            </w:r>
            <w:proofErr w:type="spellEnd"/>
            <w:r w:rsidR="001716A7">
              <w:rPr>
                <w:rFonts w:asciiTheme="minorHAnsi" w:hAnsiTheme="minorHAnsi"/>
              </w:rPr>
              <w:t xml:space="preserve"> </w:t>
            </w:r>
            <w:proofErr w:type="spellStart"/>
            <w:r w:rsidR="001716A7">
              <w:rPr>
                <w:rFonts w:asciiTheme="minorHAnsi" w:hAnsiTheme="minorHAnsi"/>
              </w:rPr>
              <w:t>metodologia</w:t>
            </w:r>
            <w:proofErr w:type="spellEnd"/>
            <w:r w:rsidR="001716A7">
              <w:rPr>
                <w:rFonts w:asciiTheme="minorHAnsi" w:hAnsiTheme="minorHAnsi"/>
              </w:rPr>
              <w:t xml:space="preserve"> de </w:t>
            </w:r>
            <w:proofErr w:type="spellStart"/>
            <w:r w:rsidR="001716A7">
              <w:rPr>
                <w:rFonts w:asciiTheme="minorHAnsi" w:hAnsiTheme="minorHAnsi"/>
              </w:rPr>
              <w:t>aplicare</w:t>
            </w:r>
            <w:proofErr w:type="spellEnd"/>
            <w:r w:rsidR="001716A7">
              <w:rPr>
                <w:rFonts w:asciiTheme="minorHAnsi" w:hAnsiTheme="minorHAnsi"/>
              </w:rPr>
              <w:t xml:space="preserve"> a </w:t>
            </w:r>
            <w:proofErr w:type="spellStart"/>
            <w:r w:rsidR="001716A7">
              <w:rPr>
                <w:rFonts w:asciiTheme="minorHAnsi" w:hAnsiTheme="minorHAnsi"/>
              </w:rPr>
              <w:t>factorilor</w:t>
            </w:r>
            <w:proofErr w:type="spellEnd"/>
            <w:r w:rsidR="001716A7">
              <w:rPr>
                <w:rFonts w:asciiTheme="minorHAnsi" w:hAnsiTheme="minorHAnsi"/>
              </w:rPr>
              <w:t xml:space="preserve"> de </w:t>
            </w:r>
            <w:proofErr w:type="spellStart"/>
            <w:r w:rsidR="001716A7">
              <w:rPr>
                <w:rFonts w:asciiTheme="minorHAnsi" w:hAnsiTheme="minorHAnsi"/>
              </w:rPr>
              <w:t>risc</w:t>
            </w:r>
            <w:proofErr w:type="spellEnd"/>
            <w:r w:rsidR="001716A7">
              <w:rPr>
                <w:rFonts w:asciiTheme="minorHAnsi" w:hAnsiTheme="minorHAnsi"/>
              </w:rPr>
              <w:t>.</w:t>
            </w:r>
          </w:p>
          <w:p w:rsidR="00724D8F" w:rsidRDefault="0027486A" w:rsidP="008C525D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Beneficii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724D8F">
              <w:rPr>
                <w:rFonts w:asciiTheme="minorHAnsi" w:hAnsiTheme="minorHAnsi"/>
              </w:rPr>
              <w:t>solutia</w:t>
            </w:r>
            <w:proofErr w:type="spellEnd"/>
            <w:r w:rsidR="00724D8F">
              <w:rPr>
                <w:rFonts w:asciiTheme="minorHAnsi" w:hAnsiTheme="minorHAnsi"/>
              </w:rPr>
              <w:t xml:space="preserve"> 1:</w:t>
            </w:r>
          </w:p>
          <w:p w:rsidR="00382DA9" w:rsidRDefault="00382DA9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Flexibilitate</w:t>
            </w:r>
            <w:proofErr w:type="spellEnd"/>
            <w:r>
              <w:rPr>
                <w:rFonts w:asciiTheme="minorHAnsi" w:hAnsiTheme="minorHAnsi"/>
              </w:rPr>
              <w:t xml:space="preserve"> – se pot </w:t>
            </w:r>
            <w:proofErr w:type="spellStart"/>
            <w:r>
              <w:rPr>
                <w:rFonts w:asciiTheme="minorHAnsi" w:hAnsiTheme="minorHAnsi"/>
              </w:rPr>
              <w:t>modifica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criteriile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calcul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similar cu </w:t>
            </w:r>
            <w:proofErr w:type="spellStart"/>
            <w:r>
              <w:rPr>
                <w:rFonts w:asciiTheme="minorHAnsi" w:hAnsiTheme="minorHAnsi"/>
              </w:rPr>
              <w:t>rapoartele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fara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redeploya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aplicatia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fara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fereastra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mentenanta</w:t>
            </w:r>
            <w:proofErr w:type="spellEnd"/>
          </w:p>
          <w:p w:rsidR="00FF2B3A" w:rsidRPr="00FF54D3" w:rsidRDefault="00B4560B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 w:rsidRPr="00FF54D3">
              <w:rPr>
                <w:rFonts w:asciiTheme="minorHAnsi" w:hAnsiTheme="minorHAnsi"/>
              </w:rPr>
              <w:t>T</w:t>
            </w:r>
            <w:r w:rsidR="00724D8F" w:rsidRPr="00FF54D3">
              <w:rPr>
                <w:rFonts w:asciiTheme="minorHAnsi" w:hAnsiTheme="minorHAnsi"/>
              </w:rPr>
              <w:t>imp</w:t>
            </w:r>
            <w:proofErr w:type="spellEnd"/>
            <w:r w:rsidR="00724D8F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724D8F" w:rsidRPr="00FF54D3">
              <w:rPr>
                <w:rFonts w:asciiTheme="minorHAnsi" w:hAnsiTheme="minorHAnsi"/>
              </w:rPr>
              <w:t>scurt</w:t>
            </w:r>
            <w:proofErr w:type="spellEnd"/>
            <w:r w:rsidR="00724D8F"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="00724D8F" w:rsidRPr="00FF54D3">
              <w:rPr>
                <w:rFonts w:asciiTheme="minorHAnsi" w:hAnsiTheme="minorHAnsi"/>
              </w:rPr>
              <w:t>implementare</w:t>
            </w:r>
            <w:proofErr w:type="spellEnd"/>
            <w:r w:rsidR="00724D8F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724D8F" w:rsidRPr="00FF54D3">
              <w:rPr>
                <w:rFonts w:asciiTheme="minorHAnsi" w:hAnsiTheme="minorHAnsi"/>
              </w:rPr>
              <w:t>si</w:t>
            </w:r>
            <w:proofErr w:type="spellEnd"/>
            <w:r w:rsidR="00724D8F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724D8F" w:rsidRPr="00FF54D3">
              <w:rPr>
                <w:rFonts w:asciiTheme="minorHAnsi" w:hAnsiTheme="minorHAnsi"/>
              </w:rPr>
              <w:t>testare</w:t>
            </w:r>
            <w:proofErr w:type="spellEnd"/>
          </w:p>
          <w:p w:rsidR="00E162D7" w:rsidRPr="00FF54D3" w:rsidRDefault="00724D8F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 w:rsidRPr="00FF54D3">
              <w:rPr>
                <w:rFonts w:asciiTheme="minorHAnsi" w:hAnsiTheme="minorHAnsi"/>
              </w:rPr>
              <w:t>Testarea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FF54D3">
              <w:rPr>
                <w:rFonts w:asciiTheme="minorHAnsi" w:hAnsiTheme="minorHAnsi"/>
              </w:rPr>
              <w:t>va</w:t>
            </w:r>
            <w:proofErr w:type="spellEnd"/>
            <w:proofErr w:type="gramEnd"/>
            <w:r w:rsidRPr="00FF54D3">
              <w:rPr>
                <w:rFonts w:asciiTheme="minorHAnsi" w:hAnsiTheme="minorHAnsi"/>
              </w:rPr>
              <w:t xml:space="preserve"> fi </w:t>
            </w:r>
            <w:proofErr w:type="spellStart"/>
            <w:r w:rsidRPr="00FF54D3">
              <w:rPr>
                <w:rFonts w:asciiTheme="minorHAnsi" w:hAnsiTheme="minorHAnsi"/>
              </w:rPr>
              <w:t>facuta</w:t>
            </w:r>
            <w:proofErr w:type="spellEnd"/>
            <w:r w:rsidRPr="00FF54D3">
              <w:rPr>
                <w:rFonts w:asciiTheme="minorHAnsi" w:hAnsiTheme="minorHAnsi"/>
              </w:rPr>
              <w:t xml:space="preserve"> punctual </w:t>
            </w:r>
            <w:proofErr w:type="spellStart"/>
            <w:r w:rsidRPr="00FF54D3">
              <w:rPr>
                <w:rFonts w:asciiTheme="minorHAnsi" w:hAnsiTheme="minorHAnsi"/>
              </w:rPr>
              <w:t>pentru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criteriul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nou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introdus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fara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a </w:t>
            </w:r>
            <w:proofErr w:type="spellStart"/>
            <w:r w:rsidR="00FF2B3A" w:rsidRPr="00FF54D3">
              <w:rPr>
                <w:rFonts w:asciiTheme="minorHAnsi" w:hAnsiTheme="minorHAnsi"/>
              </w:rPr>
              <w:t>denatura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sau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modifica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modelul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de date existent in </w:t>
            </w:r>
            <w:proofErr w:type="spellStart"/>
            <w:r w:rsidR="00FF2B3A" w:rsidRPr="00FF54D3">
              <w:rPr>
                <w:rFonts w:asciiTheme="minorHAnsi" w:hAnsiTheme="minorHAnsi"/>
              </w:rPr>
              <w:t>cazul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criteriilor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="00FF2B3A" w:rsidRPr="00FF54D3">
              <w:rPr>
                <w:rFonts w:asciiTheme="minorHAnsi" w:hAnsiTheme="minorHAnsi"/>
              </w:rPr>
              <w:t>risc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existente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sau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a </w:t>
            </w:r>
            <w:proofErr w:type="spellStart"/>
            <w:r w:rsidR="00FF2B3A" w:rsidRPr="00FF54D3">
              <w:rPr>
                <w:rFonts w:asciiTheme="minorHAnsi" w:hAnsiTheme="minorHAnsi"/>
              </w:rPr>
              <w:t>modificarii</w:t>
            </w:r>
            <w:proofErr w:type="spellEnd"/>
            <w:r w:rsidR="00FF2B3A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F2B3A" w:rsidRPr="00FF54D3">
              <w:rPr>
                <w:rFonts w:asciiTheme="minorHAnsi" w:hAnsiTheme="minorHAnsi"/>
              </w:rPr>
              <w:t>ponderilor</w:t>
            </w:r>
            <w:proofErr w:type="spellEnd"/>
            <w:r w:rsidR="00FF2B3A" w:rsidRPr="00FF54D3">
              <w:rPr>
                <w:rFonts w:asciiTheme="minorHAnsi" w:hAnsiTheme="minorHAnsi"/>
              </w:rPr>
              <w:t>.</w:t>
            </w:r>
          </w:p>
          <w:p w:rsidR="00382DA9" w:rsidRPr="00FF54D3" w:rsidRDefault="00382DA9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 w:rsidRPr="00FF54D3">
              <w:rPr>
                <w:rFonts w:asciiTheme="minorHAnsi" w:hAnsiTheme="minorHAnsi"/>
              </w:rPr>
              <w:t xml:space="preserve">Nu </w:t>
            </w:r>
            <w:proofErr w:type="spellStart"/>
            <w:r w:rsidRPr="00FF54D3">
              <w:rPr>
                <w:rFonts w:asciiTheme="minorHAnsi" w:hAnsiTheme="minorHAnsi"/>
              </w:rPr>
              <w:t>necesita</w:t>
            </w:r>
            <w:proofErr w:type="spellEnd"/>
            <w:r w:rsidRPr="00FF54D3">
              <w:rPr>
                <w:rFonts w:asciiTheme="minorHAnsi" w:hAnsiTheme="minorHAnsi"/>
              </w:rPr>
              <w:t xml:space="preserve"> redeploy de </w:t>
            </w:r>
            <w:proofErr w:type="spellStart"/>
            <w:r w:rsidRPr="00FF54D3">
              <w:rPr>
                <w:rFonts w:asciiTheme="minorHAnsi" w:hAnsiTheme="minorHAnsi"/>
              </w:rPr>
              <w:t>aplicatie</w:t>
            </w:r>
            <w:proofErr w:type="spellEnd"/>
            <w:r w:rsidRPr="00FF54D3">
              <w:rPr>
                <w:rFonts w:asciiTheme="minorHAnsi" w:hAnsiTheme="minorHAnsi"/>
              </w:rPr>
              <w:t xml:space="preserve">, </w:t>
            </w:r>
            <w:proofErr w:type="spellStart"/>
            <w:r w:rsidRPr="00FF54D3">
              <w:rPr>
                <w:rFonts w:asciiTheme="minorHAnsi" w:hAnsiTheme="minorHAnsi"/>
              </w:rPr>
              <w:t>daca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datele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necesare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exista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deja</w:t>
            </w:r>
            <w:proofErr w:type="spellEnd"/>
            <w:r w:rsidRPr="00FF54D3">
              <w:rPr>
                <w:rFonts w:asciiTheme="minorHAnsi" w:hAnsiTheme="minorHAnsi"/>
              </w:rPr>
              <w:t xml:space="preserve"> in </w:t>
            </w:r>
            <w:proofErr w:type="spellStart"/>
            <w:r w:rsidRPr="00FF54D3">
              <w:rPr>
                <w:rFonts w:asciiTheme="minorHAnsi" w:hAnsiTheme="minorHAnsi"/>
              </w:rPr>
              <w:t>modelul</w:t>
            </w:r>
            <w:proofErr w:type="spellEnd"/>
            <w:r w:rsidRPr="00FF54D3">
              <w:rPr>
                <w:rFonts w:asciiTheme="minorHAnsi" w:hAnsiTheme="minorHAnsi"/>
              </w:rPr>
              <w:t xml:space="preserve"> de date/</w:t>
            </w:r>
            <w:proofErr w:type="spellStart"/>
            <w:r w:rsidRPr="00FF54D3">
              <w:rPr>
                <w:rFonts w:asciiTheme="minorHAnsi" w:hAnsiTheme="minorHAnsi"/>
              </w:rPr>
              <w:t>ecranele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aplicatiei</w:t>
            </w:r>
            <w:proofErr w:type="spellEnd"/>
            <w:r w:rsidRPr="00FF54D3">
              <w:rPr>
                <w:rFonts w:asciiTheme="minorHAnsi" w:hAnsiTheme="minorHAnsi"/>
              </w:rPr>
              <w:t xml:space="preserve"> RSC</w:t>
            </w:r>
          </w:p>
          <w:p w:rsidR="00382DA9" w:rsidRPr="00FF54D3" w:rsidRDefault="00382DA9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 w:rsidRPr="00FF54D3">
              <w:rPr>
                <w:rFonts w:asciiTheme="minorHAnsi" w:hAnsiTheme="minorHAnsi"/>
              </w:rPr>
              <w:t>Permite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mentinerea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unui</w:t>
            </w:r>
            <w:proofErr w:type="spellEnd"/>
            <w:r w:rsidRPr="00FF54D3">
              <w:rPr>
                <w:rFonts w:asciiTheme="minorHAnsi" w:hAnsiTheme="minorHAnsi"/>
              </w:rPr>
              <w:t xml:space="preserve"> model de date </w:t>
            </w:r>
            <w:proofErr w:type="spellStart"/>
            <w:r w:rsidRPr="00FF54D3">
              <w:rPr>
                <w:rFonts w:asciiTheme="minorHAnsi" w:hAnsiTheme="minorHAnsi"/>
              </w:rPr>
              <w:t>si</w:t>
            </w:r>
            <w:proofErr w:type="spellEnd"/>
            <w:r w:rsidRPr="00FF54D3">
              <w:rPr>
                <w:rFonts w:asciiTheme="minorHAnsi" w:hAnsiTheme="minorHAnsi"/>
              </w:rPr>
              <w:t xml:space="preserve"> a </w:t>
            </w:r>
            <w:proofErr w:type="spellStart"/>
            <w:r w:rsidRPr="00FF54D3">
              <w:rPr>
                <w:rFonts w:asciiTheme="minorHAnsi" w:hAnsiTheme="minorHAnsi"/>
              </w:rPr>
              <w:t>unei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logici</w:t>
            </w:r>
            <w:proofErr w:type="spellEnd"/>
            <w:r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Pr="00FF54D3">
              <w:rPr>
                <w:rFonts w:asciiTheme="minorHAnsi" w:hAnsiTheme="minorHAnsi"/>
              </w:rPr>
              <w:t>aplicatie</w:t>
            </w:r>
            <w:proofErr w:type="spellEnd"/>
            <w:r w:rsidRPr="00FF54D3">
              <w:rPr>
                <w:rFonts w:asciiTheme="minorHAnsi" w:hAnsiTheme="minorHAnsi"/>
              </w:rPr>
              <w:t xml:space="preserve"> cat </w:t>
            </w:r>
            <w:proofErr w:type="spellStart"/>
            <w:r w:rsidRPr="00FF54D3">
              <w:rPr>
                <w:rFonts w:asciiTheme="minorHAnsi" w:hAnsiTheme="minorHAnsi"/>
              </w:rPr>
              <w:t>mai</w:t>
            </w:r>
            <w:proofErr w:type="spellEnd"/>
            <w:r w:rsidRPr="00FF54D3">
              <w:rPr>
                <w:rFonts w:asciiTheme="minorHAnsi" w:hAnsiTheme="minorHAnsi"/>
              </w:rPr>
              <w:t xml:space="preserve"> simple </w:t>
            </w:r>
            <w:proofErr w:type="spellStart"/>
            <w:r w:rsidRPr="00FF54D3">
              <w:rPr>
                <w:rFonts w:asciiTheme="minorHAnsi" w:hAnsiTheme="minorHAnsi"/>
              </w:rPr>
              <w:t>posibil</w:t>
            </w:r>
            <w:proofErr w:type="spellEnd"/>
            <w:r w:rsidRPr="00FF54D3">
              <w:rPr>
                <w:rFonts w:asciiTheme="minorHAnsi" w:hAnsiTheme="minorHAnsi"/>
              </w:rPr>
              <w:t xml:space="preserve">, </w:t>
            </w:r>
            <w:proofErr w:type="spellStart"/>
            <w:r w:rsidRPr="00FF54D3">
              <w:rPr>
                <w:rFonts w:asciiTheme="minorHAnsi" w:hAnsiTheme="minorHAnsi"/>
              </w:rPr>
              <w:t>fiindca</w:t>
            </w:r>
            <w:proofErr w:type="spellEnd"/>
            <w:r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Pr="00FF54D3">
              <w:rPr>
                <w:rFonts w:asciiTheme="minorHAnsi" w:hAnsiTheme="minorHAnsi"/>
              </w:rPr>
              <w:t>calculele</w:t>
            </w:r>
            <w:proofErr w:type="spellEnd"/>
            <w:r w:rsidRPr="00FF54D3">
              <w:rPr>
                <w:rFonts w:asciiTheme="minorHAnsi" w:hAnsiTheme="minorHAnsi"/>
              </w:rPr>
              <w:t xml:space="preserve"> se </w:t>
            </w:r>
            <w:proofErr w:type="spellStart"/>
            <w:r w:rsidRPr="00FF54D3">
              <w:rPr>
                <w:rFonts w:asciiTheme="minorHAnsi" w:hAnsiTheme="minorHAnsi"/>
              </w:rPr>
              <w:t>fac</w:t>
            </w:r>
            <w:proofErr w:type="spellEnd"/>
            <w:r w:rsidRPr="00FF54D3">
              <w:rPr>
                <w:rFonts w:asciiTheme="minorHAnsi" w:hAnsiTheme="minorHAnsi"/>
              </w:rPr>
              <w:t xml:space="preserve"> in </w:t>
            </w:r>
            <w:proofErr w:type="spellStart"/>
            <w:r w:rsidRPr="00FF54D3">
              <w:rPr>
                <w:rFonts w:asciiTheme="minorHAnsi" w:hAnsiTheme="minorHAnsi"/>
              </w:rPr>
              <w:t>faza</w:t>
            </w:r>
            <w:proofErr w:type="spellEnd"/>
            <w:r w:rsidRPr="00FF54D3">
              <w:rPr>
                <w:rFonts w:asciiTheme="minorHAnsi" w:hAnsiTheme="minorHAnsi"/>
              </w:rPr>
              <w:t xml:space="preserve"> de </w:t>
            </w:r>
            <w:proofErr w:type="spellStart"/>
            <w:r w:rsidRPr="00FF54D3">
              <w:rPr>
                <w:rFonts w:asciiTheme="minorHAnsi" w:hAnsiTheme="minorHAnsi"/>
              </w:rPr>
              <w:t>raportare</w:t>
            </w:r>
            <w:proofErr w:type="spellEnd"/>
            <w:r w:rsidRPr="00FF54D3">
              <w:rPr>
                <w:rFonts w:asciiTheme="minorHAnsi" w:hAnsiTheme="minorHAnsi"/>
              </w:rPr>
              <w:t>/</w:t>
            </w:r>
            <w:proofErr w:type="spellStart"/>
            <w:r w:rsidRPr="00FF54D3">
              <w:rPr>
                <w:rFonts w:asciiTheme="minorHAnsi" w:hAnsiTheme="minorHAnsi"/>
              </w:rPr>
              <w:t>interogare</w:t>
            </w:r>
            <w:proofErr w:type="spellEnd"/>
            <w:r w:rsidRPr="00FF54D3">
              <w:rPr>
                <w:rFonts w:asciiTheme="minorHAnsi" w:hAnsiTheme="minorHAnsi"/>
              </w:rPr>
              <w:t>, nu de data input</w:t>
            </w:r>
          </w:p>
          <w:p w:rsidR="00F962FD" w:rsidRPr="00382DA9" w:rsidRDefault="00B4560B" w:rsidP="00FF5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 w:rsidRPr="00FF54D3">
              <w:rPr>
                <w:rFonts w:asciiTheme="minorHAnsi" w:hAnsiTheme="minorHAnsi"/>
              </w:rPr>
              <w:t>F</w:t>
            </w:r>
            <w:r w:rsidR="00FF2B3A" w:rsidRPr="00FF54D3">
              <w:rPr>
                <w:rFonts w:asciiTheme="minorHAnsi" w:hAnsiTheme="minorHAnsi"/>
              </w:rPr>
              <w:t>lexibilitate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in </w:t>
            </w:r>
            <w:proofErr w:type="spellStart"/>
            <w:r w:rsidR="00382DA9" w:rsidRPr="00382DA9">
              <w:rPr>
                <w:rFonts w:asciiTheme="minorHAnsi" w:hAnsiTheme="minorHAnsi"/>
              </w:rPr>
              <w:t>implementarea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unor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calcule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complexe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, </w:t>
            </w:r>
            <w:proofErr w:type="spellStart"/>
            <w:r w:rsidR="00382DA9" w:rsidRPr="00382DA9">
              <w:rPr>
                <w:rFonts w:asciiTheme="minorHAnsi" w:hAnsiTheme="minorHAnsi"/>
              </w:rPr>
              <w:t>folosing</w:t>
            </w:r>
            <w:proofErr w:type="spellEnd"/>
            <w:r w:rsidR="00F962FD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962FD" w:rsidRPr="00FF54D3">
              <w:rPr>
                <w:rFonts w:asciiTheme="minorHAnsi" w:hAnsiTheme="minorHAnsi"/>
              </w:rPr>
              <w:lastRenderedPageBreak/>
              <w:t>scripturi</w:t>
            </w:r>
            <w:proofErr w:type="spellEnd"/>
            <w:r w:rsidR="00F962FD" w:rsidRPr="00FF54D3">
              <w:rPr>
                <w:rFonts w:asciiTheme="minorHAnsi" w:hAnsiTheme="minorHAnsi"/>
              </w:rPr>
              <w:t xml:space="preserve"> </w:t>
            </w:r>
            <w:proofErr w:type="spellStart"/>
            <w:r w:rsidR="00F962FD" w:rsidRPr="00FF54D3">
              <w:rPr>
                <w:rFonts w:asciiTheme="minorHAnsi" w:hAnsiTheme="minorHAnsi"/>
              </w:rPr>
              <w:t>sql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, </w:t>
            </w:r>
            <w:proofErr w:type="spellStart"/>
            <w:r w:rsidR="00382DA9" w:rsidRPr="00382DA9">
              <w:rPr>
                <w:rFonts w:asciiTheme="minorHAnsi" w:hAnsiTheme="minorHAnsi"/>
              </w:rPr>
              <w:t>calcule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(de la </w:t>
            </w:r>
            <w:proofErr w:type="spellStart"/>
            <w:r w:rsidR="00382DA9" w:rsidRPr="00382DA9">
              <w:rPr>
                <w:rFonts w:asciiTheme="minorHAnsi" w:hAnsiTheme="minorHAnsi"/>
              </w:rPr>
              <w:t>caz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la </w:t>
            </w:r>
            <w:proofErr w:type="spellStart"/>
            <w:r w:rsidR="00382DA9" w:rsidRPr="00382DA9">
              <w:rPr>
                <w:rFonts w:asciiTheme="minorHAnsi" w:hAnsiTheme="minorHAnsi"/>
              </w:rPr>
              <w:t>caz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) care </w:t>
            </w:r>
            <w:proofErr w:type="spellStart"/>
            <w:r w:rsidR="00382DA9" w:rsidRPr="00382DA9">
              <w:rPr>
                <w:rFonts w:asciiTheme="minorHAnsi" w:hAnsiTheme="minorHAnsi"/>
              </w:rPr>
              <w:t>ar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fi </w:t>
            </w:r>
            <w:proofErr w:type="spellStart"/>
            <w:r w:rsidR="00382DA9" w:rsidRPr="00382DA9">
              <w:rPr>
                <w:rFonts w:asciiTheme="minorHAnsi" w:hAnsiTheme="minorHAnsi"/>
              </w:rPr>
              <w:t>greu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sau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imposibiil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382DA9" w:rsidRPr="00382DA9">
              <w:rPr>
                <w:rFonts w:asciiTheme="minorHAnsi" w:hAnsiTheme="minorHAnsi"/>
              </w:rPr>
              <w:t>implementat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(</w:t>
            </w:r>
            <w:proofErr w:type="spellStart"/>
            <w:r w:rsidR="00382DA9" w:rsidRPr="00382DA9">
              <w:rPr>
                <w:rFonts w:asciiTheme="minorHAnsi" w:hAnsiTheme="minorHAnsi"/>
              </w:rPr>
              <w:t>sau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ar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necesita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cunostinte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de DQL) </w:t>
            </w:r>
            <w:proofErr w:type="spellStart"/>
            <w:r w:rsidR="00382DA9" w:rsidRPr="00382DA9">
              <w:rPr>
                <w:rFonts w:asciiTheme="minorHAnsi" w:hAnsiTheme="minorHAnsi"/>
              </w:rPr>
              <w:t>doar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cu </w:t>
            </w:r>
            <w:proofErr w:type="spellStart"/>
            <w:r w:rsidR="00382DA9" w:rsidRPr="00382DA9">
              <w:rPr>
                <w:rFonts w:asciiTheme="minorHAnsi" w:hAnsiTheme="minorHAnsi"/>
              </w:rPr>
              <w:t>fluxuri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automate </w:t>
            </w:r>
            <w:proofErr w:type="spellStart"/>
            <w:r w:rsidR="00382DA9" w:rsidRPr="00382DA9">
              <w:rPr>
                <w:rFonts w:asciiTheme="minorHAnsi" w:hAnsiTheme="minorHAnsi"/>
              </w:rPr>
              <w:t>si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ar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necesita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o </w:t>
            </w:r>
            <w:proofErr w:type="spellStart"/>
            <w:r w:rsidR="00382DA9" w:rsidRPr="00382DA9">
              <w:rPr>
                <w:rFonts w:asciiTheme="minorHAnsi" w:hAnsiTheme="minorHAnsi"/>
              </w:rPr>
              <w:t>perioada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382DA9" w:rsidRPr="00382DA9">
              <w:rPr>
                <w:rFonts w:asciiTheme="minorHAnsi" w:hAnsiTheme="minorHAnsi"/>
              </w:rPr>
              <w:t>implementare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si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testare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semnificativ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mai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 w:rsidRPr="00382DA9">
              <w:rPr>
                <w:rFonts w:asciiTheme="minorHAnsi" w:hAnsiTheme="minorHAnsi"/>
              </w:rPr>
              <w:t>mare</w:t>
            </w:r>
            <w:r w:rsidRPr="00382DA9">
              <w:rPr>
                <w:rFonts w:asciiTheme="minorHAnsi" w:hAnsiTheme="minorHAnsi"/>
              </w:rPr>
              <w:t>P</w:t>
            </w:r>
            <w:r w:rsidR="00813B49" w:rsidRPr="00382DA9">
              <w:rPr>
                <w:rFonts w:asciiTheme="minorHAnsi" w:hAnsiTheme="minorHAnsi"/>
              </w:rPr>
              <w:t>erformata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mai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buna</w:t>
            </w:r>
            <w:proofErr w:type="spellEnd"/>
            <w:r w:rsidR="00382DA9" w:rsidRPr="00382DA9">
              <w:rPr>
                <w:rFonts w:asciiTheme="minorHAnsi" w:hAnsiTheme="minorHAnsi"/>
              </w:rPr>
              <w:t xml:space="preserve"> </w:t>
            </w:r>
            <w:r w:rsidR="00382DA9">
              <w:rPr>
                <w:rFonts w:asciiTheme="minorHAnsi" w:hAnsiTheme="minorHAnsi"/>
              </w:rPr>
              <w:t xml:space="preserve">- </w:t>
            </w:r>
            <w:proofErr w:type="spellStart"/>
            <w:r w:rsidR="00382DA9">
              <w:rPr>
                <w:rFonts w:asciiTheme="minorHAnsi" w:hAnsiTheme="minorHAnsi"/>
              </w:rPr>
              <w:t>procesarea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prin</w:t>
            </w:r>
            <w:proofErr w:type="spellEnd"/>
            <w:r w:rsidR="00382DA9">
              <w:rPr>
                <w:rFonts w:asciiTheme="minorHAnsi" w:hAnsiTheme="minorHAnsi"/>
              </w:rPr>
              <w:t xml:space="preserve"> SQL la </w:t>
            </w:r>
            <w:proofErr w:type="spellStart"/>
            <w:r w:rsidR="00382DA9">
              <w:rPr>
                <w:rFonts w:asciiTheme="minorHAnsi" w:hAnsiTheme="minorHAnsi"/>
              </w:rPr>
              <w:t>nivel</w:t>
            </w:r>
            <w:proofErr w:type="spellEnd"/>
            <w:r w:rsidR="00382DA9">
              <w:rPr>
                <w:rFonts w:asciiTheme="minorHAnsi" w:hAnsiTheme="minorHAnsi"/>
              </w:rPr>
              <w:t xml:space="preserve"> de batch </w:t>
            </w:r>
            <w:proofErr w:type="spellStart"/>
            <w:r w:rsidR="00382DA9">
              <w:rPr>
                <w:rFonts w:asciiTheme="minorHAnsi" w:hAnsiTheme="minorHAnsi"/>
              </w:rPr>
              <w:t>permite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813B49" w:rsidRPr="00382DA9">
              <w:rPr>
                <w:rFonts w:asciiTheme="minorHAnsi" w:hAnsiTheme="minorHAnsi"/>
              </w:rPr>
              <w:t>afisarea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riscului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813B49" w:rsidRPr="00382DA9">
              <w:rPr>
                <w:rFonts w:asciiTheme="minorHAnsi" w:hAnsiTheme="minorHAnsi"/>
              </w:rPr>
              <w:t>entitatilor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813B49" w:rsidRPr="00382DA9">
              <w:rPr>
                <w:rFonts w:asciiTheme="minorHAnsi" w:hAnsiTheme="minorHAnsi"/>
              </w:rPr>
              <w:t>economice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in </w:t>
            </w:r>
            <w:proofErr w:type="spellStart"/>
            <w:r w:rsidR="00813B49" w:rsidRPr="00382DA9">
              <w:rPr>
                <w:rFonts w:asciiTheme="minorHAnsi" w:hAnsiTheme="minorHAnsi"/>
              </w:rPr>
              <w:t>ecranul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813B49" w:rsidRPr="00382DA9">
              <w:rPr>
                <w:rFonts w:asciiTheme="minorHAnsi" w:hAnsiTheme="minorHAnsi"/>
              </w:rPr>
              <w:t>cautare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in </w:t>
            </w:r>
            <w:proofErr w:type="spellStart"/>
            <w:r w:rsidR="00813B49" w:rsidRPr="00382DA9">
              <w:rPr>
                <w:rFonts w:asciiTheme="minorHAnsi" w:hAnsiTheme="minorHAnsi"/>
              </w:rPr>
              <w:t>timp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real al </w:t>
            </w:r>
            <w:proofErr w:type="spellStart"/>
            <w:r w:rsidR="00813B49" w:rsidRPr="00382DA9">
              <w:rPr>
                <w:rFonts w:asciiTheme="minorHAnsi" w:hAnsiTheme="minorHAnsi"/>
              </w:rPr>
              <w:t>factorilor</w:t>
            </w:r>
            <w:proofErr w:type="spellEnd"/>
            <w:r w:rsidR="00813B49" w:rsidRP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813B49" w:rsidRPr="00382DA9">
              <w:rPr>
                <w:rFonts w:asciiTheme="minorHAnsi" w:hAnsiTheme="minorHAnsi"/>
              </w:rPr>
              <w:t>risc</w:t>
            </w:r>
            <w:proofErr w:type="spellEnd"/>
            <w:r w:rsidR="00813B49" w:rsidRPr="00382DA9">
              <w:rPr>
                <w:rFonts w:asciiTheme="minorHAnsi" w:hAnsiTheme="minorHAnsi"/>
              </w:rPr>
              <w:t>.</w:t>
            </w:r>
            <w:r w:rsidR="00382DA9">
              <w:rPr>
                <w:rFonts w:asciiTheme="minorHAnsi" w:hAnsiTheme="minorHAnsi"/>
              </w:rPr>
              <w:t xml:space="preserve"> In </w:t>
            </w:r>
            <w:proofErr w:type="spellStart"/>
            <w:r w:rsidR="00382DA9">
              <w:rPr>
                <w:rFonts w:asciiTheme="minorHAnsi" w:hAnsiTheme="minorHAnsi"/>
              </w:rPr>
              <w:t>cazul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implementarii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calcului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factorilor</w:t>
            </w:r>
            <w:proofErr w:type="spellEnd"/>
            <w:r w:rsid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382DA9">
              <w:rPr>
                <w:rFonts w:asciiTheme="minorHAnsi" w:hAnsiTheme="minorHAnsi"/>
              </w:rPr>
              <w:t>risc</w:t>
            </w:r>
            <w:proofErr w:type="spellEnd"/>
            <w:r w:rsidR="00382DA9">
              <w:rPr>
                <w:rFonts w:asciiTheme="minorHAnsi" w:hAnsiTheme="minorHAnsi"/>
              </w:rPr>
              <w:t xml:space="preserve"> la </w:t>
            </w:r>
            <w:proofErr w:type="spellStart"/>
            <w:r w:rsidR="00382DA9">
              <w:rPr>
                <w:rFonts w:asciiTheme="minorHAnsi" w:hAnsiTheme="minorHAnsi"/>
              </w:rPr>
              <w:t>nivelul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logicii</w:t>
            </w:r>
            <w:proofErr w:type="spellEnd"/>
            <w:r w:rsid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382DA9">
              <w:rPr>
                <w:rFonts w:asciiTheme="minorHAnsi" w:hAnsiTheme="minorHAnsi"/>
              </w:rPr>
              <w:t>aplicatie</w:t>
            </w:r>
            <w:proofErr w:type="spellEnd"/>
            <w:r w:rsidR="00382DA9">
              <w:rPr>
                <w:rFonts w:asciiTheme="minorHAnsi" w:hAnsiTheme="minorHAnsi"/>
              </w:rPr>
              <w:t xml:space="preserve">, </w:t>
            </w:r>
            <w:proofErr w:type="spellStart"/>
            <w:r w:rsidR="00382DA9">
              <w:rPr>
                <w:rFonts w:asciiTheme="minorHAnsi" w:hAnsiTheme="minorHAnsi"/>
              </w:rPr>
              <w:t>prin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procese</w:t>
            </w:r>
            <w:proofErr w:type="spellEnd"/>
            <w:r w:rsidR="00382DA9">
              <w:rPr>
                <w:rFonts w:asciiTheme="minorHAnsi" w:hAnsiTheme="minorHAnsi"/>
              </w:rPr>
              <w:t xml:space="preserve"> de </w:t>
            </w:r>
            <w:proofErr w:type="spellStart"/>
            <w:r w:rsidR="00382DA9">
              <w:rPr>
                <w:rFonts w:asciiTheme="minorHAnsi" w:hAnsiTheme="minorHAnsi"/>
              </w:rPr>
              <w:t>lucru</w:t>
            </w:r>
            <w:proofErr w:type="spellEnd"/>
            <w:r w:rsidR="00382DA9">
              <w:rPr>
                <w:rFonts w:asciiTheme="minorHAnsi" w:hAnsiTheme="minorHAnsi"/>
              </w:rPr>
              <w:t xml:space="preserve">, </w:t>
            </w:r>
            <w:proofErr w:type="spellStart"/>
            <w:r w:rsidR="00382DA9">
              <w:rPr>
                <w:rFonts w:asciiTheme="minorHAnsi" w:hAnsiTheme="minorHAnsi"/>
              </w:rPr>
              <w:t>acestea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trebuie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executate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planificat</w:t>
            </w:r>
            <w:proofErr w:type="spellEnd"/>
            <w:r w:rsidR="00382DA9">
              <w:rPr>
                <w:rFonts w:asciiTheme="minorHAnsi" w:hAnsiTheme="minorHAnsi"/>
              </w:rPr>
              <w:t xml:space="preserve"> (</w:t>
            </w:r>
            <w:proofErr w:type="spellStart"/>
            <w:r w:rsidR="00382DA9">
              <w:rPr>
                <w:rFonts w:asciiTheme="minorHAnsi" w:hAnsiTheme="minorHAnsi"/>
              </w:rPr>
              <w:t>zilnic</w:t>
            </w:r>
            <w:proofErr w:type="spellEnd"/>
            <w:r w:rsidR="00382DA9">
              <w:rPr>
                <w:rFonts w:asciiTheme="minorHAnsi" w:hAnsiTheme="minorHAnsi"/>
              </w:rPr>
              <w:t xml:space="preserve">) </w:t>
            </w:r>
            <w:proofErr w:type="spellStart"/>
            <w:r w:rsidR="00382DA9">
              <w:rPr>
                <w:rFonts w:asciiTheme="minorHAnsi" w:hAnsiTheme="minorHAnsi"/>
              </w:rPr>
              <w:t>pentru</w:t>
            </w:r>
            <w:proofErr w:type="spellEnd"/>
            <w:r w:rsidR="00382DA9">
              <w:rPr>
                <w:rFonts w:asciiTheme="minorHAnsi" w:hAnsiTheme="minorHAnsi"/>
              </w:rPr>
              <w:t xml:space="preserve"> a </w:t>
            </w:r>
            <w:proofErr w:type="spellStart"/>
            <w:r w:rsidR="00382DA9">
              <w:rPr>
                <w:rFonts w:asciiTheme="minorHAnsi" w:hAnsiTheme="minorHAnsi"/>
              </w:rPr>
              <w:t>precalcula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riscul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pentru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fiecare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institutie</w:t>
            </w:r>
            <w:proofErr w:type="spellEnd"/>
          </w:p>
          <w:p w:rsidR="000C7F3E" w:rsidRPr="00FF54D3" w:rsidRDefault="00382DA9" w:rsidP="00FF54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Necesita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aceleasi</w:t>
            </w:r>
            <w:proofErr w:type="spellEnd"/>
            <w:r>
              <w:rPr>
                <w:rFonts w:asciiTheme="minorHAnsi" w:hAnsiTheme="minorHAnsi"/>
              </w:rPr>
              <w:t xml:space="preserve"> skills </w:t>
            </w:r>
            <w:proofErr w:type="spellStart"/>
            <w:r>
              <w:rPr>
                <w:rFonts w:asciiTheme="minorHAnsi" w:hAnsiTheme="minorHAnsi"/>
              </w:rPr>
              <w:t>precum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editarea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raport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mai</w:t>
            </w:r>
            <w:proofErr w:type="spellEnd"/>
            <w:r>
              <w:rPr>
                <w:rFonts w:asciiTheme="minorHAnsi" w:hAnsiTheme="minorHAnsi"/>
              </w:rPr>
              <w:t xml:space="preserve"> complex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acelasi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rol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utilizator</w:t>
            </w:r>
            <w:proofErr w:type="spellEnd"/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cineva</w:t>
            </w:r>
            <w:proofErr w:type="spellEnd"/>
            <w:r>
              <w:rPr>
                <w:rFonts w:asciiTheme="minorHAnsi" w:hAnsiTheme="minorHAnsi"/>
              </w:rPr>
              <w:t xml:space="preserve"> cu </w:t>
            </w:r>
            <w:proofErr w:type="spellStart"/>
            <w:r>
              <w:rPr>
                <w:rFonts w:asciiTheme="minorHAnsi" w:hAnsiTheme="minorHAnsi"/>
              </w:rPr>
              <w:t>cunostinte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medii</w:t>
            </w:r>
            <w:proofErr w:type="spellEnd"/>
            <w:r>
              <w:rPr>
                <w:rFonts w:asciiTheme="minorHAnsi" w:hAnsiTheme="minorHAnsi"/>
              </w:rPr>
              <w:t xml:space="preserve"> de SQL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cu </w:t>
            </w:r>
            <w:proofErr w:type="spellStart"/>
            <w:r>
              <w:rPr>
                <w:rFonts w:asciiTheme="minorHAnsi" w:hAnsiTheme="minorHAnsi"/>
              </w:rPr>
              <w:t>cunoasterea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modelului</w:t>
            </w:r>
            <w:proofErr w:type="spellEnd"/>
            <w:r>
              <w:rPr>
                <w:rFonts w:asciiTheme="minorHAnsi" w:hAnsiTheme="minorHAnsi"/>
              </w:rPr>
              <w:t xml:space="preserve"> de date </w:t>
            </w: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aplicatiei</w:t>
            </w:r>
            <w:proofErr w:type="spellEnd"/>
            <w:r>
              <w:rPr>
                <w:rFonts w:asciiTheme="minorHAnsi" w:hAnsiTheme="minorHAnsi"/>
              </w:rPr>
              <w:t xml:space="preserve">). </w:t>
            </w:r>
            <w:proofErr w:type="spellStart"/>
            <w:r>
              <w:rPr>
                <w:rFonts w:asciiTheme="minorHAnsi" w:hAnsiTheme="minorHAnsi"/>
              </w:rPr>
              <w:t>Partea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apreciata</w:t>
            </w:r>
            <w:proofErr w:type="spellEnd"/>
            <w:r>
              <w:rPr>
                <w:rFonts w:asciiTheme="minorHAnsi" w:hAnsiTheme="minorHAnsi"/>
              </w:rPr>
              <w:t xml:space="preserve"> ca </w:t>
            </w:r>
            <w:proofErr w:type="spellStart"/>
            <w:r>
              <w:rPr>
                <w:rFonts w:asciiTheme="minorHAnsi" w:hAnsiTheme="minorHAnsi"/>
              </w:rPr>
              <w:t>fiind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complexa</w:t>
            </w:r>
            <w:proofErr w:type="spellEnd"/>
            <w:r>
              <w:rPr>
                <w:rFonts w:asciiTheme="minorHAnsi" w:hAnsiTheme="minorHAnsi"/>
              </w:rPr>
              <w:t xml:space="preserve"> tine de </w:t>
            </w:r>
            <w:proofErr w:type="spellStart"/>
            <w:r>
              <w:rPr>
                <w:rFonts w:asciiTheme="minorHAnsi" w:hAnsiTheme="minorHAnsi"/>
              </w:rPr>
              <w:t>definirea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dpdv</w:t>
            </w:r>
            <w:proofErr w:type="spellEnd"/>
            <w:r>
              <w:rPr>
                <w:rFonts w:asciiTheme="minorHAnsi" w:hAnsiTheme="minorHAnsi"/>
              </w:rPr>
              <w:t xml:space="preserve"> conceptual </w:t>
            </w: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algoritmului</w:t>
            </w:r>
            <w:proofErr w:type="spellEnd"/>
            <w:r>
              <w:rPr>
                <w:rFonts w:asciiTheme="minorHAnsi" w:hAnsiTheme="minorHAnsi"/>
              </w:rPr>
              <w:t xml:space="preserve">, nu de </w:t>
            </w:r>
            <w:proofErr w:type="spellStart"/>
            <w:r>
              <w:rPr>
                <w:rFonts w:asciiTheme="minorHAnsi" w:hAnsiTheme="minorHAnsi"/>
              </w:rPr>
              <w:t>scrierea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testarea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frazelor</w:t>
            </w:r>
            <w:proofErr w:type="spellEnd"/>
            <w:r>
              <w:rPr>
                <w:rFonts w:asciiTheme="minorHAnsi" w:hAnsiTheme="minorHAnsi"/>
              </w:rPr>
              <w:t xml:space="preserve"> SQL. </w:t>
            </w:r>
          </w:p>
          <w:p w:rsidR="00F95CF3" w:rsidRDefault="00F95CF3" w:rsidP="00813B49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</w:p>
          <w:p w:rsidR="00F95CF3" w:rsidRDefault="00F95CF3" w:rsidP="00813B49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Dezavantaje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F95CF3" w:rsidRDefault="00F95CF3" w:rsidP="009C55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Cunostinte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382DA9">
              <w:rPr>
                <w:rFonts w:asciiTheme="minorHAnsi" w:hAnsiTheme="minorHAnsi"/>
              </w:rPr>
              <w:t>medii</w:t>
            </w:r>
            <w:proofErr w:type="spellEnd"/>
            <w:r w:rsidR="00382D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de </w:t>
            </w:r>
            <w:proofErr w:type="spellStart"/>
            <w:r>
              <w:rPr>
                <w:rFonts w:asciiTheme="minorHAnsi" w:hAnsiTheme="minorHAnsi"/>
              </w:rPr>
              <w:t>Sql</w:t>
            </w:r>
            <w:proofErr w:type="spellEnd"/>
            <w:r>
              <w:rPr>
                <w:rFonts w:asciiTheme="minorHAnsi" w:hAnsiTheme="minorHAnsi"/>
              </w:rPr>
              <w:t xml:space="preserve"> server </w:t>
            </w:r>
          </w:p>
          <w:p w:rsidR="00F95CF3" w:rsidRPr="00F95CF3" w:rsidRDefault="00F95CF3" w:rsidP="00C326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Acces</w:t>
            </w:r>
            <w:proofErr w:type="spellEnd"/>
            <w:r>
              <w:rPr>
                <w:rFonts w:asciiTheme="minorHAnsi" w:hAnsiTheme="minorHAnsi"/>
              </w:rPr>
              <w:t xml:space="preserve"> la </w:t>
            </w:r>
            <w:proofErr w:type="spellStart"/>
            <w:r>
              <w:rPr>
                <w:rFonts w:asciiTheme="minorHAnsi" w:hAnsiTheme="minorHAnsi"/>
              </w:rPr>
              <w:t>tabelele</w:t>
            </w:r>
            <w:proofErr w:type="spellEnd"/>
            <w:r>
              <w:rPr>
                <w:rFonts w:asciiTheme="minorHAnsi" w:hAnsiTheme="minorHAnsi"/>
              </w:rPr>
              <w:t xml:space="preserve"> din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de date RSC</w:t>
            </w:r>
            <w:r w:rsidR="00382DA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proofErr w:type="spellStart"/>
            <w:r w:rsidR="009A6A71">
              <w:rPr>
                <w:rFonts w:asciiTheme="minorHAnsi" w:hAnsiTheme="minorHAnsi"/>
              </w:rPr>
              <w:t>oricum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proofErr w:type="spellStart"/>
            <w:r w:rsidR="009A6A71">
              <w:rPr>
                <w:rFonts w:asciiTheme="minorHAnsi" w:hAnsiTheme="minorHAnsi"/>
              </w:rPr>
              <w:t>va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proofErr w:type="spellStart"/>
            <w:r w:rsidR="009A6A71">
              <w:rPr>
                <w:rFonts w:asciiTheme="minorHAnsi" w:hAnsiTheme="minorHAnsi"/>
              </w:rPr>
              <w:t>trebui</w:t>
            </w:r>
            <w:proofErr w:type="spellEnd"/>
            <w:r w:rsidR="009A6A71">
              <w:rPr>
                <w:rFonts w:asciiTheme="minorHAnsi" w:hAnsiTheme="minorHAnsi"/>
              </w:rPr>
              <w:t xml:space="preserve"> ca </w:t>
            </w:r>
            <w:proofErr w:type="spellStart"/>
            <w:r w:rsidR="009A6A71">
              <w:rPr>
                <w:rFonts w:asciiTheme="minorHAnsi" w:hAnsiTheme="minorHAnsi"/>
              </w:rPr>
              <w:t>baza</w:t>
            </w:r>
            <w:proofErr w:type="spellEnd"/>
            <w:r w:rsidR="009A6A71">
              <w:rPr>
                <w:rFonts w:asciiTheme="minorHAnsi" w:hAnsiTheme="minorHAnsi"/>
              </w:rPr>
              <w:t xml:space="preserve"> de date </w:t>
            </w:r>
            <w:proofErr w:type="spellStart"/>
            <w:r w:rsidR="009A6A71">
              <w:rPr>
                <w:rFonts w:asciiTheme="minorHAnsi" w:hAnsiTheme="minorHAnsi"/>
              </w:rPr>
              <w:t>sa</w:t>
            </w:r>
            <w:proofErr w:type="spellEnd"/>
            <w:r w:rsidR="009A6A71">
              <w:rPr>
                <w:rFonts w:asciiTheme="minorHAnsi" w:hAnsiTheme="minorHAnsi"/>
              </w:rPr>
              <w:t xml:space="preserve"> fie </w:t>
            </w:r>
            <w:proofErr w:type="spellStart"/>
            <w:r w:rsidR="009A6A71">
              <w:rPr>
                <w:rFonts w:asciiTheme="minorHAnsi" w:hAnsiTheme="minorHAnsi"/>
              </w:rPr>
              <w:t>accesibila</w:t>
            </w:r>
            <w:proofErr w:type="spellEnd"/>
            <w:r w:rsidR="009A6A71">
              <w:rPr>
                <w:rFonts w:asciiTheme="minorHAnsi" w:hAnsiTheme="minorHAnsi"/>
              </w:rPr>
              <w:t xml:space="preserve"> de </w:t>
            </w:r>
            <w:proofErr w:type="spellStart"/>
            <w:r w:rsidR="009A6A71">
              <w:rPr>
                <w:rFonts w:asciiTheme="minorHAnsi" w:hAnsiTheme="minorHAnsi"/>
              </w:rPr>
              <w:t>catre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proofErr w:type="spellStart"/>
            <w:r w:rsidR="009A6A71">
              <w:rPr>
                <w:rFonts w:asciiTheme="minorHAnsi" w:hAnsiTheme="minorHAnsi"/>
              </w:rPr>
              <w:t>Domanin</w:t>
            </w:r>
            <w:proofErr w:type="spellEnd"/>
            <w:r w:rsidR="009A6A71">
              <w:rPr>
                <w:rFonts w:asciiTheme="minorHAnsi" w:hAnsiTheme="minorHAnsi"/>
              </w:rPr>
              <w:t xml:space="preserve"> expert in </w:t>
            </w:r>
            <w:proofErr w:type="spellStart"/>
            <w:r w:rsidR="009A6A71">
              <w:rPr>
                <w:rFonts w:asciiTheme="minorHAnsi" w:hAnsiTheme="minorHAnsi"/>
              </w:rPr>
              <w:t>definirea</w:t>
            </w:r>
            <w:proofErr w:type="spellEnd"/>
            <w:r w:rsidR="009A6A71">
              <w:rPr>
                <w:rFonts w:asciiTheme="minorHAnsi" w:hAnsiTheme="minorHAnsi"/>
              </w:rPr>
              <w:t xml:space="preserve"> de </w:t>
            </w:r>
            <w:proofErr w:type="spellStart"/>
            <w:r w:rsidR="009A6A71">
              <w:rPr>
                <w:rFonts w:asciiTheme="minorHAnsi" w:hAnsiTheme="minorHAnsi"/>
              </w:rPr>
              <w:t>rapoarte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proofErr w:type="spellStart"/>
            <w:r w:rsidR="009A6A71">
              <w:rPr>
                <w:rFonts w:asciiTheme="minorHAnsi" w:hAnsiTheme="minorHAnsi"/>
              </w:rPr>
              <w:t>complexe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proofErr w:type="spellStart"/>
            <w:r w:rsidR="009A6A71">
              <w:rPr>
                <w:rFonts w:asciiTheme="minorHAnsi" w:hAnsiTheme="minorHAnsi"/>
              </w:rPr>
              <w:t>sau</w:t>
            </w:r>
            <w:proofErr w:type="spellEnd"/>
            <w:r w:rsidR="009A6A71">
              <w:rPr>
                <w:rFonts w:asciiTheme="minorHAnsi" w:hAnsiTheme="minorHAnsi"/>
              </w:rPr>
              <w:t xml:space="preserve"> </w:t>
            </w:r>
            <w:r w:rsidR="00C32628">
              <w:rPr>
                <w:rFonts w:asciiTheme="minorHAnsi" w:hAnsiTheme="minorHAnsi"/>
              </w:rPr>
              <w:t xml:space="preserve">in </w:t>
            </w:r>
            <w:proofErr w:type="spellStart"/>
            <w:r w:rsidR="00C32628">
              <w:rPr>
                <w:rFonts w:asciiTheme="minorHAnsi" w:hAnsiTheme="minorHAnsi"/>
              </w:rPr>
              <w:t>analiza</w:t>
            </w:r>
            <w:proofErr w:type="spellEnd"/>
            <w:r w:rsidR="00C32628">
              <w:rPr>
                <w:rFonts w:asciiTheme="minorHAnsi" w:hAnsiTheme="minorHAnsi"/>
              </w:rPr>
              <w:t xml:space="preserve"> de date care nu </w:t>
            </w:r>
            <w:proofErr w:type="spellStart"/>
            <w:r w:rsidR="00C32628">
              <w:rPr>
                <w:rFonts w:asciiTheme="minorHAnsi" w:hAnsiTheme="minorHAnsi"/>
              </w:rPr>
              <w:t>sunt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deja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disponibile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prin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rapoartele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aplicatiei</w:t>
            </w:r>
            <w:proofErr w:type="spellEnd"/>
            <w:r w:rsidR="009A6A71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D9519A" w:rsidRPr="00A57F52" w:rsidRDefault="00E66639" w:rsidP="00FF54D3">
            <w:pPr>
              <w:spacing w:after="0"/>
              <w:ind w:left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Star Storage/ </w:t>
            </w:r>
            <w:proofErr w:type="spellStart"/>
            <w:r w:rsidR="00080083" w:rsidRPr="00A57F52">
              <w:rPr>
                <w:rFonts w:asciiTheme="minorHAnsi" w:hAnsiTheme="minorHAnsi"/>
              </w:rPr>
              <w:t>Cancelaria</w:t>
            </w:r>
            <w:proofErr w:type="spellEnd"/>
          </w:p>
        </w:tc>
      </w:tr>
      <w:tr w:rsidR="00D031A8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D031A8" w:rsidRPr="00A57F52" w:rsidRDefault="00D031A8" w:rsidP="009C558F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D031A8" w:rsidRPr="00A57F52" w:rsidRDefault="003F2A66" w:rsidP="007808BF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6914" w:type="dxa"/>
            <w:gridSpan w:val="5"/>
            <w:vAlign w:val="center"/>
          </w:tcPr>
          <w:p w:rsidR="00747796" w:rsidRDefault="000D5EA4" w:rsidP="000D5E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V2.</w:t>
            </w:r>
            <w:r w:rsidR="00747796">
              <w:rPr>
                <w:rFonts w:asciiTheme="minorHAnsi" w:hAnsiTheme="minorHAnsi"/>
              </w:rPr>
              <w:t xml:space="preserve">Utilizarea </w:t>
            </w:r>
            <w:r w:rsidR="00C32628">
              <w:rPr>
                <w:rFonts w:asciiTheme="minorHAnsi" w:hAnsiTheme="minorHAnsi"/>
              </w:rPr>
              <w:t xml:space="preserve">cat </w:t>
            </w:r>
            <w:proofErr w:type="spellStart"/>
            <w:r w:rsidR="00C32628">
              <w:rPr>
                <w:rFonts w:asciiTheme="minorHAnsi" w:hAnsiTheme="minorHAnsi"/>
              </w:rPr>
              <w:t>mai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mult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posibil</w:t>
            </w:r>
            <w:proofErr w:type="spellEnd"/>
            <w:r w:rsidR="00C353F5">
              <w:rPr>
                <w:rFonts w:asciiTheme="minorHAnsi" w:hAnsiTheme="minorHAnsi"/>
              </w:rPr>
              <w:t xml:space="preserve"> a </w:t>
            </w:r>
            <w:proofErr w:type="spellStart"/>
            <w:r w:rsidR="00747796">
              <w:rPr>
                <w:rFonts w:asciiTheme="minorHAnsi" w:hAnsiTheme="minorHAnsi"/>
              </w:rPr>
              <w:t>mecanismelor</w:t>
            </w:r>
            <w:proofErr w:type="spellEnd"/>
            <w:r w:rsidR="00747796">
              <w:rPr>
                <w:rFonts w:asciiTheme="minorHAnsi" w:hAnsiTheme="minorHAnsi"/>
              </w:rPr>
              <w:t xml:space="preserve"> out of the box </w:t>
            </w:r>
            <w:proofErr w:type="spellStart"/>
            <w:r w:rsidR="00747796">
              <w:rPr>
                <w:rFonts w:asciiTheme="minorHAnsi" w:hAnsiTheme="minorHAnsi"/>
              </w:rPr>
              <w:t>expuse</w:t>
            </w:r>
            <w:proofErr w:type="spellEnd"/>
            <w:r w:rsidR="00747796">
              <w:rPr>
                <w:rFonts w:asciiTheme="minorHAnsi" w:hAnsiTheme="minorHAnsi"/>
              </w:rPr>
              <w:t xml:space="preserve"> de </w:t>
            </w:r>
            <w:r w:rsidR="004E0203">
              <w:rPr>
                <w:rFonts w:asciiTheme="minorHAnsi" w:hAnsiTheme="minorHAnsi"/>
              </w:rPr>
              <w:t>XCP</w:t>
            </w:r>
            <w:r w:rsidR="00747796">
              <w:rPr>
                <w:rFonts w:asciiTheme="minorHAnsi" w:hAnsiTheme="minorHAnsi"/>
              </w:rPr>
              <w:t xml:space="preserve">, </w:t>
            </w:r>
            <w:proofErr w:type="spellStart"/>
            <w:r w:rsidR="00747796">
              <w:rPr>
                <w:rFonts w:asciiTheme="minorHAnsi" w:hAnsiTheme="minorHAnsi"/>
              </w:rPr>
              <w:t>ceea</w:t>
            </w:r>
            <w:proofErr w:type="spellEnd"/>
            <w:r w:rsidR="00747796">
              <w:rPr>
                <w:rFonts w:asciiTheme="minorHAnsi" w:hAnsiTheme="minorHAnsi"/>
              </w:rPr>
              <w:t xml:space="preserve"> </w:t>
            </w:r>
            <w:proofErr w:type="spellStart"/>
            <w:r w:rsidR="00747796">
              <w:rPr>
                <w:rFonts w:asciiTheme="minorHAnsi" w:hAnsiTheme="minorHAnsi"/>
              </w:rPr>
              <w:t>ce</w:t>
            </w:r>
            <w:proofErr w:type="spellEnd"/>
            <w:r w:rsidR="00747796">
              <w:rPr>
                <w:rFonts w:asciiTheme="minorHAnsi" w:hAnsiTheme="minorHAnsi"/>
              </w:rPr>
              <w:t xml:space="preserve"> </w:t>
            </w:r>
            <w:proofErr w:type="spellStart"/>
            <w:r w:rsidR="00747796">
              <w:rPr>
                <w:rFonts w:asciiTheme="minorHAnsi" w:hAnsiTheme="minorHAnsi"/>
              </w:rPr>
              <w:t>presupune</w:t>
            </w:r>
            <w:proofErr w:type="spellEnd"/>
            <w:r w:rsidR="00747796">
              <w:rPr>
                <w:rFonts w:asciiTheme="minorHAnsi" w:hAnsiTheme="minorHAnsi"/>
              </w:rPr>
              <w:t>:</w:t>
            </w:r>
          </w:p>
          <w:p w:rsidR="00747796" w:rsidRDefault="004E0203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</w:t>
            </w:r>
            <w:r w:rsidR="00441165" w:rsidRPr="00747796">
              <w:rPr>
                <w:rFonts w:asciiTheme="minorHAnsi" w:hAnsiTheme="minorHAnsi"/>
              </w:rPr>
              <w:t>odificarea</w:t>
            </w:r>
            <w:proofErr w:type="spellEnd"/>
            <w:r w:rsidR="00441165" w:rsidRPr="00747796">
              <w:rPr>
                <w:rFonts w:asciiTheme="minorHAnsi" w:hAnsiTheme="minorHAnsi"/>
              </w:rPr>
              <w:t xml:space="preserve"> </w:t>
            </w:r>
            <w:proofErr w:type="spellStart"/>
            <w:r w:rsidR="00441165" w:rsidRPr="00747796">
              <w:rPr>
                <w:rFonts w:asciiTheme="minorHAnsi" w:hAnsiTheme="minorHAnsi"/>
              </w:rPr>
              <w:t>modelului</w:t>
            </w:r>
            <w:proofErr w:type="spellEnd"/>
            <w:r w:rsidR="00441165" w:rsidRPr="00747796">
              <w:rPr>
                <w:rFonts w:asciiTheme="minorHAnsi" w:hAnsiTheme="minorHAnsi"/>
              </w:rPr>
              <w:t xml:space="preserve"> de date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prin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adaugarea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obiect</w:t>
            </w:r>
            <w:proofErr w:type="spellEnd"/>
            <w:r>
              <w:rPr>
                <w:rFonts w:asciiTheme="minorHAnsi" w:hAnsiTheme="minorHAnsi"/>
              </w:rPr>
              <w:t xml:space="preserve"> specific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factorii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(cu metadata </w:t>
            </w:r>
            <w:proofErr w:type="spellStart"/>
            <w:r>
              <w:rPr>
                <w:rFonts w:asciiTheme="minorHAnsi" w:hAnsiTheme="minorHAnsi"/>
              </w:rPr>
              <w:t>specifice</w:t>
            </w:r>
            <w:proofErr w:type="spellEnd"/>
            <w:r>
              <w:rPr>
                <w:rFonts w:asciiTheme="minorHAnsi" w:hAnsiTheme="minorHAnsi"/>
              </w:rPr>
              <w:t>)</w:t>
            </w:r>
            <w:r w:rsidR="00747796" w:rsidRPr="00747796">
              <w:rPr>
                <w:rFonts w:asciiTheme="minorHAnsi" w:hAnsiTheme="minorHAnsi"/>
              </w:rPr>
              <w:t>,</w:t>
            </w:r>
            <w:r w:rsidR="00441165" w:rsidRPr="00747796">
              <w:rPr>
                <w:rFonts w:asciiTheme="minorHAnsi" w:hAnsiTheme="minorHAnsi"/>
              </w:rPr>
              <w:t xml:space="preserve"> </w:t>
            </w:r>
          </w:p>
          <w:p w:rsidR="00DE49BF" w:rsidRDefault="00DE49BF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Configurarea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proces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executat</w:t>
            </w:r>
            <w:proofErr w:type="spellEnd"/>
            <w:r w:rsidR="00C32628">
              <w:rPr>
                <w:rFonts w:asciiTheme="minorHAnsi" w:hAnsiTheme="minorHAnsi"/>
              </w:rPr>
              <w:t xml:space="preserve"> automat de </w:t>
            </w:r>
            <w:proofErr w:type="spellStart"/>
            <w:r w:rsidR="00C32628">
              <w:rPr>
                <w:rFonts w:asciiTheme="minorHAnsi" w:hAnsiTheme="minorHAnsi"/>
              </w:rPr>
              <w:t>sistem</w:t>
            </w:r>
            <w:proofErr w:type="spellEnd"/>
            <w:r w:rsidR="00C32628">
              <w:rPr>
                <w:rFonts w:asciiTheme="minorHAnsi" w:hAnsiTheme="minorHAnsi"/>
              </w:rPr>
              <w:t xml:space="preserve">, </w:t>
            </w:r>
            <w:proofErr w:type="spellStart"/>
            <w:r w:rsidR="00C32628">
              <w:rPr>
                <w:rFonts w:asciiTheme="minorHAnsi" w:hAnsiTheme="minorHAnsi"/>
              </w:rPr>
              <w:t>planificat</w:t>
            </w:r>
            <w:proofErr w:type="spellEnd"/>
            <w:r w:rsidR="00C32628">
              <w:rPr>
                <w:rFonts w:asciiTheme="minorHAnsi" w:hAnsiTheme="minorHAnsi"/>
              </w:rPr>
              <w:t xml:space="preserve"> (</w:t>
            </w:r>
            <w:proofErr w:type="spellStart"/>
            <w:r w:rsidR="00C32628">
              <w:rPr>
                <w:rFonts w:asciiTheme="minorHAnsi" w:hAnsiTheme="minorHAnsi"/>
              </w:rPr>
              <w:t>spre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exemplu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zilnic</w:t>
            </w:r>
            <w:proofErr w:type="spellEnd"/>
            <w:r w:rsidR="00C32628">
              <w:rPr>
                <w:rFonts w:asciiTheme="minorHAnsi" w:hAnsiTheme="minorHAnsi"/>
              </w:rPr>
              <w:t xml:space="preserve">), </w:t>
            </w:r>
            <w:r>
              <w:rPr>
                <w:rFonts w:asciiTheme="minorHAnsi" w:hAnsiTheme="minorHAnsi"/>
              </w:rPr>
              <w:t xml:space="preserve">care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sa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adune</w:t>
            </w:r>
            <w:proofErr w:type="spellEnd"/>
            <w:r>
              <w:rPr>
                <w:rFonts w:asciiTheme="minorHAnsi" w:hAnsiTheme="minorHAnsi"/>
              </w:rPr>
              <w:t xml:space="preserve"> periodic </w:t>
            </w:r>
            <w:proofErr w:type="spellStart"/>
            <w:r>
              <w:rPr>
                <w:rFonts w:asciiTheme="minorHAnsi" w:hAnsiTheme="minorHAnsi"/>
              </w:rPr>
              <w:t>informatii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privind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factorii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fiecare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entitate</w:t>
            </w:r>
            <w:proofErr w:type="spellEnd"/>
            <w:r>
              <w:rPr>
                <w:rFonts w:asciiTheme="minorHAnsi" w:hAnsiTheme="minorHAnsi"/>
              </w:rPr>
              <w:t xml:space="preserve"> per </w:t>
            </w:r>
            <w:proofErr w:type="spellStart"/>
            <w:r>
              <w:rPr>
                <w:rFonts w:asciiTheme="minorHAnsi" w:hAnsiTheme="minorHAnsi"/>
              </w:rPr>
              <w:t>institutie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parte</w:t>
            </w:r>
            <w:proofErr w:type="spellEnd"/>
            <w:r w:rsidR="00C32628">
              <w:rPr>
                <w:rFonts w:asciiTheme="minorHAnsi" w:hAnsiTheme="minorHAnsi"/>
              </w:rPr>
              <w:t xml:space="preserve">. </w:t>
            </w:r>
            <w:proofErr w:type="spellStart"/>
            <w:r w:rsidR="00C32628">
              <w:rPr>
                <w:rFonts w:asciiTheme="minorHAnsi" w:hAnsiTheme="minorHAnsi"/>
              </w:rPr>
              <w:t>Acest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proces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C32628">
              <w:rPr>
                <w:rFonts w:asciiTheme="minorHAnsi" w:hAnsiTheme="minorHAnsi"/>
              </w:rPr>
              <w:t>va</w:t>
            </w:r>
            <w:proofErr w:type="spellEnd"/>
            <w:proofErr w:type="gram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folosi</w:t>
            </w:r>
            <w:proofErr w:type="spellEnd"/>
            <w:r w:rsidR="00C32628">
              <w:rPr>
                <w:rFonts w:asciiTheme="minorHAnsi" w:hAnsiTheme="minorHAnsi"/>
              </w:rPr>
              <w:t xml:space="preserve"> DQL </w:t>
            </w:r>
            <w:proofErr w:type="spellStart"/>
            <w:r w:rsidR="00C32628">
              <w:rPr>
                <w:rFonts w:asciiTheme="minorHAnsi" w:hAnsiTheme="minorHAnsi"/>
              </w:rPr>
              <w:t>pentru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interogari</w:t>
            </w:r>
            <w:proofErr w:type="spellEnd"/>
            <w:r w:rsidR="00C32628">
              <w:rPr>
                <w:rFonts w:asciiTheme="minorHAnsi" w:hAnsiTheme="minorHAnsi"/>
              </w:rPr>
              <w:t xml:space="preserve"> in repository, care e similar ca </w:t>
            </w:r>
            <w:proofErr w:type="spellStart"/>
            <w:r w:rsidR="00C32628">
              <w:rPr>
                <w:rFonts w:asciiTheme="minorHAnsi" w:hAnsiTheme="minorHAnsi"/>
              </w:rPr>
              <w:t>si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sintaxa</w:t>
            </w:r>
            <w:proofErr w:type="spellEnd"/>
            <w:r w:rsidR="00C32628">
              <w:rPr>
                <w:rFonts w:asciiTheme="minorHAnsi" w:hAnsiTheme="minorHAnsi"/>
              </w:rPr>
              <w:t>/</w:t>
            </w:r>
            <w:proofErr w:type="spellStart"/>
            <w:r w:rsidR="00C32628">
              <w:rPr>
                <w:rFonts w:asciiTheme="minorHAnsi" w:hAnsiTheme="minorHAnsi"/>
              </w:rPr>
              <w:t>complexitate</w:t>
            </w:r>
            <w:proofErr w:type="spellEnd"/>
            <w:r w:rsidR="00C32628">
              <w:rPr>
                <w:rFonts w:asciiTheme="minorHAnsi" w:hAnsiTheme="minorHAnsi"/>
              </w:rPr>
              <w:t xml:space="preserve"> cu SQL.</w:t>
            </w:r>
          </w:p>
          <w:p w:rsidR="00D031A8" w:rsidRDefault="00747796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 w:rsidRPr="00747796">
              <w:rPr>
                <w:rFonts w:asciiTheme="minorHAnsi" w:hAnsiTheme="minorHAnsi"/>
              </w:rPr>
              <w:t>Creearea</w:t>
            </w:r>
            <w:proofErr w:type="spellEnd"/>
            <w:r w:rsidRPr="00747796">
              <w:rPr>
                <w:rFonts w:asciiTheme="minorHAnsi" w:hAnsiTheme="minorHAnsi"/>
              </w:rPr>
              <w:t xml:space="preserve"> </w:t>
            </w:r>
            <w:proofErr w:type="spellStart"/>
            <w:r w:rsidRPr="00747796">
              <w:rPr>
                <w:rFonts w:asciiTheme="minorHAnsi" w:hAnsiTheme="minorHAnsi"/>
              </w:rPr>
              <w:t>unui</w:t>
            </w:r>
            <w:proofErr w:type="spellEnd"/>
            <w:r w:rsidRPr="00747796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proces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E162E1">
              <w:rPr>
                <w:rFonts w:asciiTheme="minorHAnsi" w:hAnsiTheme="minorHAnsi"/>
              </w:rPr>
              <w:t xml:space="preserve">in XCP designer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calcul</w:t>
            </w:r>
            <w:r w:rsidR="00C32628">
              <w:rPr>
                <w:rFonts w:asciiTheme="minorHAnsi" w:hAnsiTheme="minorHAnsi"/>
              </w:rPr>
              <w:t>ul</w:t>
            </w:r>
            <w:proofErr w:type="spellEnd"/>
            <w:r w:rsidR="00EB319F">
              <w:rPr>
                <w:rFonts w:asciiTheme="minorHAnsi" w:hAnsiTheme="minorHAnsi"/>
              </w:rPr>
              <w:t xml:space="preserve"> al </w:t>
            </w:r>
            <w:proofErr w:type="spellStart"/>
            <w:r>
              <w:rPr>
                <w:rFonts w:asciiTheme="minorHAnsi" w:hAnsiTheme="minorHAnsi"/>
              </w:rPr>
              <w:t>algoritmului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afisare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entitatilor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functie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factorii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 w:rsidR="00C32628">
              <w:rPr>
                <w:rFonts w:asciiTheme="minorHAnsi" w:hAnsiTheme="minorHAnsi"/>
              </w:rPr>
              <w:t xml:space="preserve"> de </w:t>
            </w:r>
            <w:proofErr w:type="spellStart"/>
            <w:r w:rsidR="00C32628">
              <w:rPr>
                <w:rFonts w:asciiTheme="minorHAnsi" w:hAnsiTheme="minorHAnsi"/>
              </w:rPr>
              <w:t>mai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sus</w:t>
            </w:r>
            <w:proofErr w:type="spellEnd"/>
            <w:r w:rsidR="00C32628">
              <w:rPr>
                <w:rFonts w:asciiTheme="minorHAnsi" w:hAnsiTheme="minorHAnsi"/>
              </w:rPr>
              <w:t xml:space="preserve">. </w:t>
            </w:r>
            <w:proofErr w:type="spellStart"/>
            <w:r w:rsidR="00C32628">
              <w:rPr>
                <w:rFonts w:asciiTheme="minorHAnsi" w:hAnsiTheme="minorHAnsi"/>
              </w:rPr>
              <w:t>Acest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proces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C32628">
              <w:rPr>
                <w:rFonts w:asciiTheme="minorHAnsi" w:hAnsiTheme="minorHAnsi"/>
              </w:rPr>
              <w:t>va</w:t>
            </w:r>
            <w:proofErr w:type="spellEnd"/>
            <w:proofErr w:type="gramEnd"/>
            <w:r w:rsidR="00C32628">
              <w:rPr>
                <w:rFonts w:asciiTheme="minorHAnsi" w:hAnsiTheme="minorHAnsi"/>
              </w:rPr>
              <w:t xml:space="preserve"> fi </w:t>
            </w:r>
            <w:proofErr w:type="spellStart"/>
            <w:r w:rsidR="00C32628">
              <w:rPr>
                <w:rFonts w:asciiTheme="minorHAnsi" w:hAnsiTheme="minorHAnsi"/>
              </w:rPr>
              <w:t>executat</w:t>
            </w:r>
            <w:proofErr w:type="spellEnd"/>
            <w:r w:rsidR="00C32628">
              <w:rPr>
                <w:rFonts w:asciiTheme="minorHAnsi" w:hAnsiTheme="minorHAnsi"/>
              </w:rPr>
              <w:t xml:space="preserve"> automat, periodic, </w:t>
            </w:r>
            <w:proofErr w:type="spellStart"/>
            <w:r w:rsidR="00C32628">
              <w:rPr>
                <w:rFonts w:asciiTheme="minorHAnsi" w:hAnsiTheme="minorHAnsi"/>
              </w:rPr>
              <w:t>dupa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sau</w:t>
            </w:r>
            <w:proofErr w:type="spellEnd"/>
            <w:r w:rsidR="00C32628">
              <w:rPr>
                <w:rFonts w:asciiTheme="minorHAnsi" w:hAnsiTheme="minorHAnsi"/>
              </w:rPr>
              <w:t xml:space="preserve"> in </w:t>
            </w:r>
            <w:proofErr w:type="spellStart"/>
            <w:r w:rsidR="00C32628">
              <w:rPr>
                <w:rFonts w:asciiTheme="minorHAnsi" w:hAnsiTheme="minorHAnsi"/>
              </w:rPr>
              <w:t>cadrul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procesului</w:t>
            </w:r>
            <w:proofErr w:type="spellEnd"/>
            <w:r w:rsidR="00C32628">
              <w:rPr>
                <w:rFonts w:asciiTheme="minorHAnsi" w:hAnsiTheme="minorHAnsi"/>
              </w:rPr>
              <w:t xml:space="preserve"> de </w:t>
            </w:r>
            <w:proofErr w:type="spellStart"/>
            <w:r w:rsidR="00C32628">
              <w:rPr>
                <w:rFonts w:asciiTheme="minorHAnsi" w:hAnsiTheme="minorHAnsi"/>
              </w:rPr>
              <w:t>interogare</w:t>
            </w:r>
            <w:proofErr w:type="spellEnd"/>
            <w:r w:rsidR="00C32628">
              <w:rPr>
                <w:rFonts w:asciiTheme="minorHAnsi" w:hAnsiTheme="minorHAnsi"/>
              </w:rPr>
              <w:t xml:space="preserve"> repository de </w:t>
            </w:r>
            <w:proofErr w:type="spellStart"/>
            <w:r w:rsidR="00C32628">
              <w:rPr>
                <w:rFonts w:asciiTheme="minorHAnsi" w:hAnsiTheme="minorHAnsi"/>
              </w:rPr>
              <w:t>mai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sus</w:t>
            </w:r>
            <w:proofErr w:type="spellEnd"/>
            <w:r w:rsidR="00C32628">
              <w:rPr>
                <w:rFonts w:asciiTheme="minorHAnsi" w:hAnsiTheme="minorHAnsi"/>
              </w:rPr>
              <w:t>.</w:t>
            </w:r>
          </w:p>
          <w:p w:rsidR="00D92BD6" w:rsidRDefault="00D92BD6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Atat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modificarea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procentului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cat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adaugarea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criteriu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noi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precum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proofErr w:type="spellStart"/>
            <w:r>
              <w:rPr>
                <w:rFonts w:asciiTheme="minorHAnsi" w:hAnsiTheme="minorHAnsi"/>
              </w:rPr>
              <w:t>modului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calcul</w:t>
            </w:r>
            <w:proofErr w:type="spellEnd"/>
            <w:r>
              <w:rPr>
                <w:rFonts w:asciiTheme="minorHAnsi" w:hAnsiTheme="minorHAnsi"/>
              </w:rPr>
              <w:t xml:space="preserve"> se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va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realiza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utilizand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mecanisme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expuse</w:t>
            </w:r>
            <w:proofErr w:type="spellEnd"/>
            <w:r>
              <w:rPr>
                <w:rFonts w:asciiTheme="minorHAnsi" w:hAnsiTheme="minorHAnsi"/>
              </w:rPr>
              <w:t xml:space="preserve"> de XCP Designer</w:t>
            </w:r>
            <w:r w:rsidR="00C32628">
              <w:rPr>
                <w:rFonts w:asciiTheme="minorHAnsi" w:hAnsiTheme="minorHAnsi"/>
              </w:rPr>
              <w:t xml:space="preserve"> (</w:t>
            </w:r>
            <w:proofErr w:type="spellStart"/>
            <w:r w:rsidR="00C32628">
              <w:rPr>
                <w:rFonts w:asciiTheme="minorHAnsi" w:hAnsiTheme="minorHAnsi"/>
              </w:rPr>
              <w:t>procese</w:t>
            </w:r>
            <w:proofErr w:type="spellEnd"/>
            <w:r w:rsidR="00C32628">
              <w:rPr>
                <w:rFonts w:asciiTheme="minorHAnsi" w:hAnsiTheme="minorHAnsi"/>
              </w:rPr>
              <w:t xml:space="preserve"> automate)</w:t>
            </w:r>
            <w:r>
              <w:rPr>
                <w:rFonts w:asciiTheme="minorHAnsi" w:hAnsiTheme="minorHAnsi"/>
              </w:rPr>
              <w:t>.</w:t>
            </w:r>
          </w:p>
          <w:p w:rsidR="00D274E6" w:rsidRDefault="000A5164" w:rsidP="00D274E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Rolurile</w:t>
            </w:r>
            <w:proofErr w:type="spellEnd"/>
            <w:r>
              <w:rPr>
                <w:rFonts w:asciiTheme="minorHAnsi" w:hAnsiTheme="minorHAnsi"/>
              </w:rPr>
              <w:t xml:space="preserve"> implicate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implementarea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acestei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solutii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BD2C09" w:rsidRPr="00EC679A" w:rsidRDefault="000A5164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Domain expert care </w:t>
            </w:r>
            <w:proofErr w:type="spellStart"/>
            <w:r>
              <w:rPr>
                <w:rFonts w:asciiTheme="minorHAnsi" w:hAnsiTheme="minorHAnsi"/>
              </w:rPr>
              <w:t>sa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cunoasca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detaliu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modelul</w:t>
            </w:r>
            <w:proofErr w:type="spellEnd"/>
            <w:r>
              <w:rPr>
                <w:rFonts w:asciiTheme="minorHAnsi" w:hAnsiTheme="minorHAnsi"/>
              </w:rPr>
              <w:t xml:space="preserve"> de date al </w:t>
            </w:r>
            <w:proofErr w:type="spellStart"/>
            <w:r>
              <w:rPr>
                <w:rFonts w:asciiTheme="minorHAnsi" w:hAnsiTheme="minorHAnsi"/>
              </w:rPr>
              <w:t>solutiei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EC679A">
              <w:rPr>
                <w:rFonts w:asciiTheme="minorHAnsi" w:hAnsiTheme="minorHAnsi"/>
              </w:rPr>
              <w:t>si</w:t>
            </w:r>
            <w:proofErr w:type="spellEnd"/>
            <w:r w:rsidR="00EC679A">
              <w:rPr>
                <w:rFonts w:asciiTheme="minorHAnsi" w:hAnsiTheme="minorHAnsi"/>
              </w:rPr>
              <w:t xml:space="preserve"> </w:t>
            </w:r>
            <w:proofErr w:type="spellStart"/>
            <w:r w:rsidR="00612F5D">
              <w:rPr>
                <w:rFonts w:asciiTheme="minorHAnsi" w:hAnsiTheme="minorHAnsi"/>
              </w:rPr>
              <w:t>functionalitatile</w:t>
            </w:r>
            <w:proofErr w:type="spellEnd"/>
            <w:r w:rsidR="00612F5D">
              <w:rPr>
                <w:rFonts w:asciiTheme="minorHAnsi" w:hAnsiTheme="minorHAnsi"/>
              </w:rPr>
              <w:t xml:space="preserve"> </w:t>
            </w:r>
            <w:proofErr w:type="spellStart"/>
            <w:r w:rsidR="00612F5D">
              <w:rPr>
                <w:rFonts w:asciiTheme="minorHAnsi" w:hAnsiTheme="minorHAnsi"/>
              </w:rPr>
              <w:t>expuse</w:t>
            </w:r>
            <w:proofErr w:type="spellEnd"/>
            <w:r w:rsidR="00612F5D">
              <w:rPr>
                <w:rFonts w:asciiTheme="minorHAnsi" w:hAnsiTheme="minorHAnsi"/>
              </w:rPr>
              <w:t xml:space="preserve">  de </w:t>
            </w:r>
            <w:proofErr w:type="spellStart"/>
            <w:r w:rsidR="00612F5D">
              <w:rPr>
                <w:rFonts w:asciiTheme="minorHAnsi" w:hAnsiTheme="minorHAnsi"/>
              </w:rPr>
              <w:t>platform</w:t>
            </w:r>
            <w:r w:rsidR="00C32628">
              <w:rPr>
                <w:rFonts w:asciiTheme="minorHAnsi" w:hAnsiTheme="minorHAnsi"/>
              </w:rPr>
              <w:t>a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r w:rsidR="00612F5D">
              <w:rPr>
                <w:rFonts w:asciiTheme="minorHAnsi" w:hAnsiTheme="minorHAnsi"/>
              </w:rPr>
              <w:t xml:space="preserve">(ex: </w:t>
            </w:r>
            <w:r w:rsidR="00EC679A">
              <w:rPr>
                <w:rFonts w:asciiTheme="minorHAnsi" w:hAnsiTheme="minorHAnsi"/>
              </w:rPr>
              <w:t>XCP Designer</w:t>
            </w:r>
            <w:r w:rsidR="00C32628">
              <w:rPr>
                <w:rFonts w:asciiTheme="minorHAnsi" w:hAnsiTheme="minorHAnsi"/>
              </w:rPr>
              <w:t>, DQL</w:t>
            </w:r>
            <w:r w:rsidR="00612F5D">
              <w:rPr>
                <w:rFonts w:asciiTheme="minorHAnsi" w:hAnsiTheme="minorHAnsi"/>
              </w:rPr>
              <w:t>)</w:t>
            </w:r>
            <w:r w:rsidR="00EC679A"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astfel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incat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poata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efectua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modificarile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necesare</w:t>
            </w:r>
            <w:proofErr w:type="spellEnd"/>
          </w:p>
          <w:p w:rsidR="00A426A6" w:rsidRDefault="0085336E" w:rsidP="00A426A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Beneficii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85336E" w:rsidRDefault="0085336E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Utilizarea</w:t>
            </w:r>
            <w:proofErr w:type="spellEnd"/>
            <w:r>
              <w:rPr>
                <w:rFonts w:asciiTheme="minorHAnsi" w:hAnsiTheme="minorHAnsi"/>
              </w:rPr>
              <w:t xml:space="preserve"> XCP Designer </w:t>
            </w:r>
          </w:p>
          <w:p w:rsidR="00612F5D" w:rsidRDefault="00612F5D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Nu </w:t>
            </w:r>
            <w:proofErr w:type="spellStart"/>
            <w:r>
              <w:rPr>
                <w:rFonts w:asciiTheme="minorHAnsi" w:hAnsiTheme="minorHAnsi"/>
              </w:rPr>
              <w:t>este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necesar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acces</w:t>
            </w:r>
            <w:proofErr w:type="spellEnd"/>
            <w:r w:rsidR="00C32628">
              <w:rPr>
                <w:rFonts w:asciiTheme="minorHAnsi" w:hAnsiTheme="minorHAnsi"/>
              </w:rPr>
              <w:t xml:space="preserve"> direct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zona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de date</w:t>
            </w:r>
            <w:r w:rsidR="00C32628">
              <w:rPr>
                <w:rFonts w:asciiTheme="minorHAnsi" w:hAnsiTheme="minorHAnsi"/>
              </w:rPr>
              <w:t xml:space="preserve">, </w:t>
            </w:r>
            <w:proofErr w:type="spellStart"/>
            <w:r w:rsidR="00C32628">
              <w:rPr>
                <w:rFonts w:asciiTheme="minorHAnsi" w:hAnsiTheme="minorHAnsi"/>
              </w:rPr>
              <w:t>dar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este</w:t>
            </w:r>
            <w:proofErr w:type="spellEnd"/>
            <w:r w:rsidR="00C32628">
              <w:rPr>
                <w:rFonts w:asciiTheme="minorHAnsi" w:hAnsiTheme="minorHAnsi"/>
              </w:rPr>
              <w:t xml:space="preserve"> </w:t>
            </w:r>
            <w:proofErr w:type="spellStart"/>
            <w:r w:rsidR="00C32628">
              <w:rPr>
                <w:rFonts w:asciiTheme="minorHAnsi" w:hAnsiTheme="minorHAnsi"/>
              </w:rPr>
              <w:t>nevoie</w:t>
            </w:r>
            <w:proofErr w:type="spellEnd"/>
            <w:r w:rsidR="00C32628">
              <w:rPr>
                <w:rFonts w:asciiTheme="minorHAnsi" w:hAnsiTheme="minorHAnsi"/>
              </w:rPr>
              <w:t xml:space="preserve"> de </w:t>
            </w:r>
            <w:proofErr w:type="spellStart"/>
            <w:r w:rsidR="00C32628">
              <w:rPr>
                <w:rFonts w:asciiTheme="minorHAnsi" w:hAnsiTheme="minorHAnsi"/>
              </w:rPr>
              <w:t>acces</w:t>
            </w:r>
            <w:proofErr w:type="spellEnd"/>
            <w:r w:rsidR="00C32628">
              <w:rPr>
                <w:rFonts w:asciiTheme="minorHAnsi" w:hAnsiTheme="minorHAnsi"/>
              </w:rPr>
              <w:t xml:space="preserve"> la content server</w:t>
            </w:r>
            <w:r w:rsidR="00396127"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si</w:t>
            </w:r>
            <w:proofErr w:type="spellEnd"/>
            <w:r w:rsidR="00396127"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posibil</w:t>
            </w:r>
            <w:proofErr w:type="spellEnd"/>
            <w:r w:rsidR="00396127"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testarea</w:t>
            </w:r>
            <w:proofErr w:type="spellEnd"/>
            <w:r w:rsidR="00396127">
              <w:rPr>
                <w:rFonts w:asciiTheme="minorHAnsi" w:hAnsiTheme="minorHAnsi"/>
              </w:rPr>
              <w:t xml:space="preserve"> de </w:t>
            </w:r>
            <w:proofErr w:type="spellStart"/>
            <w:r w:rsidR="00396127">
              <w:rPr>
                <w:rFonts w:asciiTheme="minorHAnsi" w:hAnsiTheme="minorHAnsi"/>
              </w:rPr>
              <w:t>interogari</w:t>
            </w:r>
            <w:proofErr w:type="spellEnd"/>
            <w:r w:rsidR="00396127">
              <w:rPr>
                <w:rFonts w:asciiTheme="minorHAnsi" w:hAnsiTheme="minorHAnsi"/>
              </w:rPr>
              <w:t xml:space="preserve"> DQL in </w:t>
            </w:r>
            <w:proofErr w:type="spellStart"/>
            <w:r w:rsidR="00396127">
              <w:rPr>
                <w:rFonts w:asciiTheme="minorHAnsi" w:hAnsiTheme="minorHAnsi"/>
              </w:rPr>
              <w:t>afara</w:t>
            </w:r>
            <w:proofErr w:type="spellEnd"/>
            <w:r w:rsidR="00396127"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xCP</w:t>
            </w:r>
            <w:proofErr w:type="spellEnd"/>
            <w:r w:rsidR="00396127">
              <w:rPr>
                <w:rFonts w:asciiTheme="minorHAnsi" w:hAnsiTheme="minorHAnsi"/>
              </w:rPr>
              <w:t xml:space="preserve"> Designer</w:t>
            </w:r>
          </w:p>
          <w:p w:rsidR="0085336E" w:rsidRDefault="0085336E" w:rsidP="0085336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Dezavantaje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4A2438" w:rsidRDefault="0085336E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Timpul</w:t>
            </w:r>
            <w:proofErr w:type="spellEnd"/>
            <w:r>
              <w:rPr>
                <w:rFonts w:asciiTheme="minorHAnsi" w:hAnsiTheme="minorHAnsi"/>
              </w:rPr>
              <w:t xml:space="preserve"> mare de </w:t>
            </w:r>
            <w:proofErr w:type="spellStart"/>
            <w:r>
              <w:rPr>
                <w:rFonts w:asciiTheme="minorHAnsi" w:hAnsiTheme="minorHAnsi"/>
              </w:rPr>
              <w:t>implementare</w:t>
            </w:r>
            <w:proofErr w:type="spellEnd"/>
            <w:r>
              <w:rPr>
                <w:rFonts w:asciiTheme="minorHAnsi" w:hAnsiTheme="minorHAnsi"/>
              </w:rPr>
              <w:t xml:space="preserve"> al </w:t>
            </w:r>
            <w:proofErr w:type="spellStart"/>
            <w:r>
              <w:rPr>
                <w:rFonts w:asciiTheme="minorHAnsi" w:hAnsiTheme="minorHAnsi"/>
              </w:rPr>
              <w:t>modificarilor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acest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lucru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implicand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modificarea</w:t>
            </w:r>
            <w:proofErr w:type="spellEnd"/>
            <w:r w:rsidR="00396127">
              <w:rPr>
                <w:rFonts w:asciiTheme="minorHAnsi" w:hAnsiTheme="minorHAnsi"/>
              </w:rPr>
              <w:t xml:space="preserve"> </w:t>
            </w:r>
            <w:proofErr w:type="spellStart"/>
            <w:r w:rsidR="00396127">
              <w:rPr>
                <w:rFonts w:asciiTheme="minorHAnsi" w:hAnsiTheme="minorHAnsi"/>
              </w:rPr>
              <w:t>si</w:t>
            </w:r>
            <w:proofErr w:type="spellEnd"/>
            <w:r w:rsidR="00396127">
              <w:rPr>
                <w:rFonts w:asciiTheme="minorHAnsi" w:hAnsiTheme="minorHAnsi"/>
              </w:rPr>
              <w:t xml:space="preserve"> re-</w:t>
            </w:r>
            <w:r w:rsidR="004A2438">
              <w:rPr>
                <w:rFonts w:asciiTheme="minorHAnsi" w:hAnsiTheme="minorHAnsi"/>
              </w:rPr>
              <w:t>deployment-</w:t>
            </w:r>
            <w:proofErr w:type="spellStart"/>
            <w:r w:rsidR="004A2438">
              <w:rPr>
                <w:rFonts w:asciiTheme="minorHAnsi" w:hAnsiTheme="minorHAnsi"/>
              </w:rPr>
              <w:t>ul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aplicatiei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pentru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orice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modificare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adusa</w:t>
            </w:r>
            <w:proofErr w:type="spellEnd"/>
            <w:r w:rsidR="00396127">
              <w:rPr>
                <w:rFonts w:asciiTheme="minorHAnsi" w:hAnsiTheme="minorHAnsi"/>
              </w:rPr>
              <w:t xml:space="preserve">. </w:t>
            </w:r>
          </w:p>
          <w:p w:rsidR="004A2438" w:rsidRDefault="00396127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Modificarea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adaugarea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unui</w:t>
            </w:r>
            <w:proofErr w:type="spellEnd"/>
            <w:r>
              <w:rPr>
                <w:rFonts w:asciiTheme="minorHAnsi" w:hAnsiTheme="minorHAnsi"/>
              </w:rPr>
              <w:t xml:space="preserve"> factor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implicat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modificari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modelul</w:t>
            </w:r>
            <w:proofErr w:type="spellEnd"/>
            <w:r>
              <w:rPr>
                <w:rFonts w:asciiTheme="minorHAnsi" w:hAnsiTheme="minorHAnsi"/>
              </w:rPr>
              <w:t xml:space="preserve"> de date, in </w:t>
            </w:r>
            <w:proofErr w:type="spellStart"/>
            <w:r>
              <w:rPr>
                <w:rFonts w:asciiTheme="minorHAnsi" w:hAnsiTheme="minorHAnsi"/>
              </w:rPr>
              <w:t>procese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posibil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ecranele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aplicatiei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Asta</w:t>
            </w:r>
            <w:proofErr w:type="spellEnd"/>
            <w:r>
              <w:rPr>
                <w:rFonts w:asciiTheme="minorHAnsi" w:hAnsiTheme="minorHAnsi"/>
              </w:rPr>
              <w:t xml:space="preserve"> duce la un </w:t>
            </w:r>
            <w:proofErr w:type="spellStart"/>
            <w:r>
              <w:rPr>
                <w:rFonts w:asciiTheme="minorHAnsi" w:hAnsiTheme="minorHAnsi"/>
              </w:rPr>
              <w:t>timp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4A2438">
              <w:rPr>
                <w:rFonts w:asciiTheme="minorHAnsi" w:hAnsiTheme="minorHAnsi"/>
              </w:rPr>
              <w:t xml:space="preserve">mare de </w:t>
            </w:r>
            <w:proofErr w:type="spellStart"/>
            <w:r w:rsidR="004A2438">
              <w:rPr>
                <w:rFonts w:asciiTheme="minorHAnsi" w:hAnsiTheme="minorHAnsi"/>
              </w:rPr>
              <w:t>testare</w:t>
            </w:r>
            <w:proofErr w:type="spellEnd"/>
            <w:r w:rsidR="004A2438">
              <w:rPr>
                <w:rFonts w:asciiTheme="minorHAnsi" w:hAnsiTheme="minorHAnsi"/>
              </w:rPr>
              <w:t xml:space="preserve">, </w:t>
            </w:r>
            <w:proofErr w:type="spellStart"/>
            <w:r w:rsidR="004A2438">
              <w:rPr>
                <w:rFonts w:asciiTheme="minorHAnsi" w:hAnsiTheme="minorHAnsi"/>
              </w:rPr>
              <w:t>fiind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necesara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testarea</w:t>
            </w:r>
            <w:proofErr w:type="spellEnd"/>
            <w:r w:rsidR="004A2438">
              <w:rPr>
                <w:rFonts w:asciiTheme="minorHAnsi" w:hAnsiTheme="minorHAnsi"/>
              </w:rPr>
              <w:t xml:space="preserve"> </w:t>
            </w:r>
            <w:proofErr w:type="spellStart"/>
            <w:r w:rsidR="004A2438">
              <w:rPr>
                <w:rFonts w:asciiTheme="minorHAnsi" w:hAnsiTheme="minorHAnsi"/>
              </w:rPr>
              <w:t>regresiva</w:t>
            </w:r>
            <w:proofErr w:type="spellEnd"/>
            <w:r w:rsidR="004A2438">
              <w:rPr>
                <w:rFonts w:asciiTheme="minorHAnsi" w:hAnsiTheme="minorHAnsi"/>
              </w:rPr>
              <w:t xml:space="preserve"> a </w:t>
            </w:r>
            <w:proofErr w:type="spellStart"/>
            <w:r w:rsidR="004A2438">
              <w:rPr>
                <w:rFonts w:asciiTheme="minorHAnsi" w:hAnsiTheme="minorHAnsi"/>
              </w:rPr>
              <w:t>aplicatiei</w:t>
            </w:r>
            <w:proofErr w:type="spellEnd"/>
          </w:p>
          <w:p w:rsidR="0085336E" w:rsidRDefault="004A2438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Performanta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sistemului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va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fi </w:t>
            </w:r>
            <w:proofErr w:type="spellStart"/>
            <w:r>
              <w:rPr>
                <w:rFonts w:asciiTheme="minorHAnsi" w:hAnsiTheme="minorHAnsi"/>
              </w:rPr>
              <w:t>scazuta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algoritmul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stand in </w:t>
            </w:r>
            <w:proofErr w:type="spellStart"/>
            <w:r>
              <w:rPr>
                <w:rFonts w:asciiTheme="minorHAnsi" w:hAnsiTheme="minorHAnsi"/>
              </w:rPr>
              <w:t>aplicatie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nu in </w:t>
            </w:r>
            <w:proofErr w:type="spellStart"/>
            <w:r>
              <w:rPr>
                <w:rFonts w:asciiTheme="minorHAnsi" w:hAnsiTheme="minorHAnsi"/>
              </w:rPr>
              <w:t>baza</w:t>
            </w:r>
            <w:proofErr w:type="spellEnd"/>
            <w:r>
              <w:rPr>
                <w:rFonts w:asciiTheme="minorHAnsi" w:hAnsiTheme="minorHAnsi"/>
              </w:rPr>
              <w:t xml:space="preserve"> de date</w:t>
            </w:r>
            <w:r w:rsidR="00AF2230">
              <w:rPr>
                <w:rFonts w:asciiTheme="minorHAnsi" w:hAnsiTheme="minorHAnsi"/>
              </w:rPr>
              <w:t xml:space="preserve">, </w:t>
            </w:r>
            <w:proofErr w:type="spellStart"/>
            <w:r w:rsidR="00AF2230">
              <w:rPr>
                <w:rFonts w:asciiTheme="minorHAnsi" w:hAnsiTheme="minorHAnsi"/>
              </w:rPr>
              <w:t>iar</w:t>
            </w:r>
            <w:proofErr w:type="spellEnd"/>
            <w:r w:rsidR="00AF2230">
              <w:rPr>
                <w:rFonts w:asciiTheme="minorHAnsi" w:hAnsiTheme="minorHAnsi"/>
              </w:rPr>
              <w:t xml:space="preserve"> </w:t>
            </w:r>
            <w:proofErr w:type="spellStart"/>
            <w:r w:rsidR="00AF2230">
              <w:rPr>
                <w:rFonts w:asciiTheme="minorHAnsi" w:hAnsiTheme="minorHAnsi"/>
              </w:rPr>
              <w:t>calculul</w:t>
            </w:r>
            <w:proofErr w:type="spellEnd"/>
            <w:r w:rsidR="00AF2230">
              <w:rPr>
                <w:rFonts w:asciiTheme="minorHAnsi" w:hAnsiTheme="minorHAnsi"/>
              </w:rPr>
              <w:t xml:space="preserve"> </w:t>
            </w:r>
            <w:proofErr w:type="spellStart"/>
            <w:r w:rsidR="00AF2230">
              <w:rPr>
                <w:rFonts w:asciiTheme="minorHAnsi" w:hAnsiTheme="minorHAnsi"/>
              </w:rPr>
              <w:t>criteriilor</w:t>
            </w:r>
            <w:proofErr w:type="spellEnd"/>
            <w:r w:rsidR="00AF2230">
              <w:rPr>
                <w:rFonts w:asciiTheme="minorHAnsi" w:hAnsiTheme="minorHAnsi"/>
              </w:rPr>
              <w:t xml:space="preserve"> de </w:t>
            </w:r>
            <w:proofErr w:type="spellStart"/>
            <w:r w:rsidR="00AF2230">
              <w:rPr>
                <w:rFonts w:asciiTheme="minorHAnsi" w:hAnsiTheme="minorHAnsi"/>
              </w:rPr>
              <w:t>risc</w:t>
            </w:r>
            <w:proofErr w:type="spellEnd"/>
            <w:r w:rsidR="00AF2230">
              <w:rPr>
                <w:rFonts w:asciiTheme="minorHAnsi" w:hAnsiTheme="minorHAnsi"/>
              </w:rPr>
              <w:t xml:space="preserve"> se face in </w:t>
            </w:r>
            <w:proofErr w:type="spellStart"/>
            <w:r w:rsidR="00AF2230">
              <w:rPr>
                <w:rFonts w:asciiTheme="minorHAnsi" w:hAnsiTheme="minorHAnsi"/>
              </w:rPr>
              <w:t>aplicatie</w:t>
            </w:r>
            <w:proofErr w:type="spellEnd"/>
            <w:r w:rsidR="00396127">
              <w:rPr>
                <w:rFonts w:asciiTheme="minorHAnsi" w:hAnsiTheme="minorHAnsi"/>
              </w:rPr>
              <w:t xml:space="preserve">, </w:t>
            </w:r>
            <w:proofErr w:type="spellStart"/>
            <w:r w:rsidR="00396127">
              <w:rPr>
                <w:rFonts w:asciiTheme="minorHAnsi" w:hAnsiTheme="minorHAnsi"/>
              </w:rPr>
              <w:t>posibil</w:t>
            </w:r>
            <w:proofErr w:type="spellEnd"/>
            <w:r w:rsidR="00396127">
              <w:rPr>
                <w:rFonts w:asciiTheme="minorHAnsi" w:hAnsiTheme="minorHAnsi"/>
              </w:rPr>
              <w:t xml:space="preserve"> non-batch.</w:t>
            </w:r>
          </w:p>
          <w:p w:rsidR="00AF2230" w:rsidRDefault="00034173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Flexibilitate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redusa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orice</w:t>
            </w:r>
            <w:proofErr w:type="spellEnd"/>
            <w:r>
              <w:rPr>
                <w:rFonts w:asciiTheme="minorHAnsi" w:hAnsiTheme="minorHAnsi"/>
              </w:rPr>
              <w:t xml:space="preserve"> factor </w:t>
            </w:r>
            <w:proofErr w:type="spellStart"/>
            <w:r>
              <w:rPr>
                <w:rFonts w:asciiTheme="minorHAnsi" w:hAnsiTheme="minorHAnsi"/>
              </w:rPr>
              <w:t>nou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risc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adaugat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orice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lastRenderedPageBreak/>
              <w:t>modificare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procent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fiind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facuta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toate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ecranele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necesare</w:t>
            </w:r>
            <w:proofErr w:type="spellEnd"/>
          </w:p>
          <w:p w:rsidR="00034173" w:rsidRDefault="00034173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Orice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modificare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trebui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efectuata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fiecare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ecran</w:t>
            </w:r>
            <w:proofErr w:type="spellEnd"/>
            <w:r>
              <w:rPr>
                <w:rFonts w:asciiTheme="minorHAnsi" w:hAnsiTheme="minorHAnsi"/>
              </w:rPr>
              <w:t xml:space="preserve"> in parte</w:t>
            </w:r>
          </w:p>
          <w:p w:rsidR="0000512E" w:rsidRPr="0085336E" w:rsidRDefault="0000512E" w:rsidP="009C558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Eventualele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probleme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intampinate</w:t>
            </w:r>
            <w:proofErr w:type="spellEnd"/>
            <w:r>
              <w:rPr>
                <w:rFonts w:asciiTheme="minorHAnsi" w:hAnsiTheme="minorHAnsi"/>
              </w:rPr>
              <w:t xml:space="preserve"> la deployment-</w:t>
            </w:r>
            <w:proofErr w:type="spellStart"/>
            <w:r>
              <w:rPr>
                <w:rFonts w:asciiTheme="minorHAnsi" w:hAnsiTheme="minorHAnsi"/>
              </w:rPr>
              <w:t>ul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sau</w:t>
            </w:r>
            <w:proofErr w:type="spellEnd"/>
            <w:r>
              <w:rPr>
                <w:rFonts w:asciiTheme="minorHAnsi" w:hAnsiTheme="minorHAnsi"/>
              </w:rPr>
              <w:t xml:space="preserve"> in </w:t>
            </w:r>
            <w:proofErr w:type="spellStart"/>
            <w:r>
              <w:rPr>
                <w:rFonts w:asciiTheme="minorHAnsi" w:hAnsiTheme="minorHAnsi"/>
              </w:rPr>
              <w:t>functionarea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aplicatiei</w:t>
            </w:r>
            <w:proofErr w:type="spellEnd"/>
            <w:r>
              <w:rPr>
                <w:rFonts w:asciiTheme="minorHAnsi" w:hAnsiTheme="minorHAnsi"/>
              </w:rPr>
              <w:t xml:space="preserve">, in </w:t>
            </w:r>
            <w:proofErr w:type="spellStart"/>
            <w:r>
              <w:rPr>
                <w:rFonts w:asciiTheme="minorHAnsi" w:hAnsiTheme="minorHAnsi"/>
              </w:rPr>
              <w:t>urma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modificarilor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modelului</w:t>
            </w:r>
            <w:proofErr w:type="spellEnd"/>
            <w:r>
              <w:rPr>
                <w:rFonts w:asciiTheme="minorHAnsi" w:hAnsiTheme="minorHAnsi"/>
              </w:rPr>
              <w:t xml:space="preserve"> de date, 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trebui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gestionat</w:t>
            </w:r>
            <w:r w:rsidR="00612F5D">
              <w:rPr>
                <w:rFonts w:asciiTheme="minorHAnsi" w:hAnsiTheme="minorHAnsi"/>
              </w:rPr>
              <w:t>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catre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beneficiarul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solutiei</w:t>
            </w:r>
            <w:proofErr w:type="spellEnd"/>
          </w:p>
        </w:tc>
        <w:tc>
          <w:tcPr>
            <w:tcW w:w="1530" w:type="dxa"/>
            <w:vAlign w:val="center"/>
          </w:tcPr>
          <w:p w:rsidR="00D031A8" w:rsidRPr="00A57F52" w:rsidRDefault="00E66639" w:rsidP="0075700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Star Storage/ </w:t>
            </w:r>
            <w:proofErr w:type="spellStart"/>
            <w:r w:rsidR="00D031A8" w:rsidRPr="00A57F52">
              <w:rPr>
                <w:rFonts w:asciiTheme="minorHAnsi" w:hAnsiTheme="minorHAnsi"/>
              </w:rPr>
              <w:t>Cancelaria</w:t>
            </w:r>
            <w:proofErr w:type="spellEnd"/>
          </w:p>
        </w:tc>
      </w:tr>
      <w:tr w:rsidR="00612F5D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612F5D" w:rsidRPr="00A57F52" w:rsidRDefault="00612F5D" w:rsidP="009C558F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612F5D" w:rsidRDefault="00612F5D" w:rsidP="007808BF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6914" w:type="dxa"/>
            <w:gridSpan w:val="5"/>
            <w:vAlign w:val="center"/>
          </w:tcPr>
          <w:p w:rsidR="00612F5D" w:rsidRDefault="00612F5D" w:rsidP="00612F5D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Solutia </w:t>
            </w:r>
            <w:proofErr w:type="spellStart"/>
            <w:r>
              <w:rPr>
                <w:rFonts w:asciiTheme="minorHAnsi" w:hAnsiTheme="minorHAnsi"/>
              </w:rPr>
              <w:t>recomandata</w:t>
            </w:r>
            <w:proofErr w:type="spellEnd"/>
            <w:r>
              <w:rPr>
                <w:rFonts w:asciiTheme="minorHAnsi" w:hAnsiTheme="minorHAnsi"/>
              </w:rPr>
              <w:t xml:space="preserve"> de Star Storage </w:t>
            </w:r>
            <w:proofErr w:type="spellStart"/>
            <w:r>
              <w:rPr>
                <w:rFonts w:asciiTheme="minorHAnsi" w:hAnsiTheme="minorHAnsi"/>
              </w:rPr>
              <w:t>este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varianta</w:t>
            </w:r>
            <w:proofErr w:type="spellEnd"/>
            <w:r>
              <w:rPr>
                <w:rFonts w:asciiTheme="minorHAnsi" w:hAnsiTheme="minorHAnsi"/>
              </w:rPr>
              <w:t xml:space="preserve"> 1 </w:t>
            </w:r>
            <w:proofErr w:type="spellStart"/>
            <w:r>
              <w:rPr>
                <w:rFonts w:asciiTheme="minorHAnsi" w:hAnsiTheme="minorHAnsi"/>
              </w:rPr>
              <w:t>prezentata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mai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sus</w:t>
            </w:r>
            <w:proofErr w:type="spellEnd"/>
            <w:r w:rsidR="000F735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12F5D" w:rsidRPr="00A57F52" w:rsidRDefault="00612F5D" w:rsidP="00757005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 Storage</w:t>
            </w:r>
          </w:p>
        </w:tc>
      </w:tr>
      <w:tr w:rsidR="00612F5D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612F5D" w:rsidRPr="00A57F52" w:rsidRDefault="00612F5D" w:rsidP="009C558F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612F5D" w:rsidRDefault="00612F5D" w:rsidP="007808BF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6914" w:type="dxa"/>
            <w:gridSpan w:val="5"/>
            <w:vAlign w:val="center"/>
          </w:tcPr>
          <w:p w:rsidR="00612F5D" w:rsidRDefault="00612F5D" w:rsidP="00612F5D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Propunerea</w:t>
            </w:r>
            <w:proofErr w:type="spellEnd"/>
            <w:r>
              <w:rPr>
                <w:rFonts w:asciiTheme="minorHAnsi" w:hAnsiTheme="minorHAnsi"/>
              </w:rPr>
              <w:t xml:space="preserve"> 1 a </w:t>
            </w:r>
            <w:proofErr w:type="spellStart"/>
            <w:r>
              <w:rPr>
                <w:rFonts w:asciiTheme="minorHAnsi" w:hAnsiTheme="minorHAnsi"/>
              </w:rPr>
              <w:t>fost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acceptata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principiu</w:t>
            </w:r>
            <w:proofErr w:type="spellEnd"/>
            <w:r>
              <w:rPr>
                <w:rFonts w:asciiTheme="minorHAnsi" w:hAnsiTheme="minorHAnsi"/>
              </w:rPr>
              <w:t xml:space="preserve"> din </w:t>
            </w:r>
            <w:proofErr w:type="spellStart"/>
            <w:r>
              <w:rPr>
                <w:rFonts w:asciiTheme="minorHAnsi" w:hAnsiTheme="minorHAnsi"/>
              </w:rPr>
              <w:t>punct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vedere</w:t>
            </w:r>
            <w:proofErr w:type="spellEnd"/>
            <w:r>
              <w:rPr>
                <w:rFonts w:asciiTheme="minorHAnsi" w:hAnsiTheme="minorHAnsi"/>
              </w:rPr>
              <w:t xml:space="preserve"> business de </w:t>
            </w:r>
            <w:proofErr w:type="spellStart"/>
            <w:r>
              <w:rPr>
                <w:rFonts w:asciiTheme="minorHAnsi" w:hAnsiTheme="minorHAnsi"/>
              </w:rPr>
              <w:t>Cancelarie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urmand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sa</w:t>
            </w:r>
            <w:proofErr w:type="spellEnd"/>
            <w:r>
              <w:rPr>
                <w:rFonts w:asciiTheme="minorHAnsi" w:hAnsiTheme="minorHAnsi"/>
              </w:rPr>
              <w:t xml:space="preserve"> se </w:t>
            </w:r>
            <w:proofErr w:type="spellStart"/>
            <w:r>
              <w:rPr>
                <w:rFonts w:asciiTheme="minorHAnsi" w:hAnsiTheme="minorHAnsi"/>
              </w:rPr>
              <w:t>primeasca</w:t>
            </w:r>
            <w:proofErr w:type="spellEnd"/>
            <w:r>
              <w:rPr>
                <w:rFonts w:asciiTheme="minorHAnsi" w:hAnsiTheme="minorHAnsi"/>
              </w:rPr>
              <w:t xml:space="preserve"> un </w:t>
            </w:r>
            <w:proofErr w:type="spellStart"/>
            <w:r>
              <w:rPr>
                <w:rFonts w:asciiTheme="minorHAnsi" w:hAnsiTheme="minorHAnsi"/>
              </w:rPr>
              <w:t>raspuns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din </w:t>
            </w:r>
            <w:proofErr w:type="spellStart"/>
            <w:r>
              <w:rPr>
                <w:rFonts w:asciiTheme="minorHAnsi" w:hAnsiTheme="minorHAnsi"/>
              </w:rPr>
              <w:t>zona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tehnica</w:t>
            </w:r>
            <w:proofErr w:type="spellEnd"/>
            <w:r w:rsidR="000F7352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  <w:vAlign w:val="center"/>
          </w:tcPr>
          <w:p w:rsidR="00612F5D" w:rsidRDefault="00612F5D" w:rsidP="00757005">
            <w:pPr>
              <w:spacing w:after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Cancelaria</w:t>
            </w:r>
            <w:proofErr w:type="spellEnd"/>
          </w:p>
        </w:tc>
      </w:tr>
      <w:tr w:rsidR="000F7352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"/>
        </w:trPr>
        <w:tc>
          <w:tcPr>
            <w:tcW w:w="567" w:type="dxa"/>
            <w:vAlign w:val="center"/>
          </w:tcPr>
          <w:p w:rsidR="000F7352" w:rsidRPr="00A57F52" w:rsidRDefault="000F7352" w:rsidP="000F7352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0F7352" w:rsidRDefault="000F7352" w:rsidP="000F7352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6914" w:type="dxa"/>
            <w:gridSpan w:val="5"/>
            <w:vAlign w:val="center"/>
          </w:tcPr>
          <w:p w:rsidR="000F7352" w:rsidRDefault="000F7352" w:rsidP="000F7352">
            <w:pPr>
              <w:spacing w:after="0" w:line="240" w:lineRule="auto"/>
              <w:textAlignment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</w:t>
            </w:r>
            <w:proofErr w:type="spellStart"/>
            <w:r>
              <w:rPr>
                <w:rFonts w:asciiTheme="minorHAnsi" w:hAnsiTheme="minorHAnsi"/>
              </w:rPr>
              <w:t>urma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evaluarii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celor</w:t>
            </w:r>
            <w:proofErr w:type="spellEnd"/>
            <w:r>
              <w:rPr>
                <w:rFonts w:asciiTheme="minorHAnsi" w:hAnsiTheme="minorHAnsi"/>
              </w:rPr>
              <w:t xml:space="preserve"> 2 </w:t>
            </w:r>
            <w:proofErr w:type="spellStart"/>
            <w:r>
              <w:rPr>
                <w:rFonts w:asciiTheme="minorHAnsi" w:hAnsiTheme="minorHAnsi"/>
              </w:rPr>
              <w:t>propuneri</w:t>
            </w:r>
            <w:proofErr w:type="spellEnd"/>
            <w:r>
              <w:rPr>
                <w:rFonts w:asciiTheme="minorHAnsi" w:hAnsiTheme="minorHAnsi"/>
              </w:rPr>
              <w:t xml:space="preserve"> se 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elabora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catre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Cancelarie</w:t>
            </w:r>
            <w:proofErr w:type="spellEnd"/>
            <w:r>
              <w:rPr>
                <w:rFonts w:asciiTheme="minorHAnsi" w:hAnsiTheme="minorHAnsi"/>
              </w:rPr>
              <w:t xml:space="preserve"> o </w:t>
            </w:r>
            <w:proofErr w:type="spellStart"/>
            <w:r>
              <w:rPr>
                <w:rFonts w:asciiTheme="minorHAnsi" w:hAnsiTheme="minorHAnsi"/>
              </w:rPr>
              <w:t>cerere</w:t>
            </w:r>
            <w:proofErr w:type="spellEnd"/>
            <w:r>
              <w:rPr>
                <w:rFonts w:asciiTheme="minorHAnsi" w:hAnsiTheme="minorHAnsi"/>
              </w:rPr>
              <w:t xml:space="preserve"> de </w:t>
            </w:r>
            <w:proofErr w:type="spellStart"/>
            <w:r>
              <w:rPr>
                <w:rFonts w:asciiTheme="minorHAnsi" w:hAnsiTheme="minorHAnsi"/>
              </w:rPr>
              <w:t>schimbare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si</w:t>
            </w:r>
            <w:proofErr w:type="spellEnd"/>
            <w:r>
              <w:rPr>
                <w:rFonts w:asciiTheme="minorHAnsi" w:hAnsiTheme="minorHAnsi"/>
              </w:rPr>
              <w:t xml:space="preserve"> Star Storage </w:t>
            </w:r>
            <w:proofErr w:type="spellStart"/>
            <w:r>
              <w:rPr>
                <w:rFonts w:asciiTheme="minorHAnsi" w:hAnsiTheme="minorHAnsi"/>
              </w:rPr>
              <w:t>va</w:t>
            </w:r>
            <w:proofErr w:type="spellEnd"/>
            <w:r>
              <w:rPr>
                <w:rFonts w:asciiTheme="minorHAnsi" w:hAnsiTheme="minorHAnsi"/>
              </w:rPr>
              <w:t xml:space="preserve"> formula un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raspuns</w:t>
            </w:r>
            <w:proofErr w:type="spellEnd"/>
            <w:r>
              <w:rPr>
                <w:rFonts w:asciiTheme="minorHAnsi" w:hAnsiTheme="minorHAnsi"/>
              </w:rPr>
              <w:t xml:space="preserve">  </w:t>
            </w:r>
            <w:proofErr w:type="spellStart"/>
            <w:r>
              <w:rPr>
                <w:rFonts w:asciiTheme="minorHAnsi" w:hAnsiTheme="minorHAnsi"/>
              </w:rPr>
              <w:t>pentru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implementarea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cerintei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fara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costuri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suplimentare</w:t>
            </w:r>
            <w:proofErr w:type="spellEnd"/>
            <w:r>
              <w:rPr>
                <w:rFonts w:asciiTheme="minorHAnsi" w:hAnsiTheme="minorHAnsi"/>
              </w:rPr>
              <w:t xml:space="preserve"> din </w:t>
            </w:r>
            <w:proofErr w:type="spellStart"/>
            <w:r>
              <w:rPr>
                <w:rFonts w:asciiTheme="minorHAnsi" w:hAnsiTheme="minorHAnsi"/>
              </w:rPr>
              <w:t>partea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beneficiarului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  <w:vAlign w:val="center"/>
          </w:tcPr>
          <w:p w:rsidR="000F7352" w:rsidRDefault="000F7352" w:rsidP="000F7352">
            <w:pPr>
              <w:spacing w:after="0"/>
              <w:jc w:val="center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Cancelaria</w:t>
            </w:r>
            <w:proofErr w:type="spellEnd"/>
          </w:p>
        </w:tc>
      </w:tr>
      <w:tr w:rsidR="000F7352" w:rsidRPr="00A57F52" w:rsidTr="000F73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20" w:type="dxa"/>
            <w:gridSpan w:val="8"/>
            <w:shd w:val="clear" w:color="auto" w:fill="D9D9D9"/>
          </w:tcPr>
          <w:p w:rsidR="000F7352" w:rsidRPr="00A57F52" w:rsidRDefault="000F7352" w:rsidP="00EB319F">
            <w:pPr>
              <w:spacing w:before="20" w:after="20"/>
              <w:jc w:val="both"/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Modificarile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si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sugestiile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privind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acest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document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ar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trebui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sa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fie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trimise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celorlalti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participanti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pana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cel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tarziu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r w:rsidR="00EB319F">
              <w:rPr>
                <w:rFonts w:asciiTheme="minorHAnsi" w:hAnsiTheme="minorHAnsi" w:cs="Tahoma"/>
                <w:b/>
                <w:i/>
              </w:rPr>
              <w:t>1</w:t>
            </w:r>
            <w:r w:rsidR="00EB319F">
              <w:rPr>
                <w:rFonts w:asciiTheme="minorHAnsi" w:hAnsiTheme="minorHAnsi" w:cs="Tahoma"/>
                <w:b/>
                <w:i/>
              </w:rPr>
              <w:t>3</w:t>
            </w:r>
            <w:bookmarkStart w:id="0" w:name="_GoBack"/>
            <w:bookmarkEnd w:id="0"/>
            <w:r w:rsidRPr="00A57F52">
              <w:rPr>
                <w:rFonts w:asciiTheme="minorHAnsi" w:hAnsiTheme="minorHAnsi" w:cs="Tahoma"/>
                <w:b/>
                <w:i/>
              </w:rPr>
              <w:t xml:space="preserve">.05.2014,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altfel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se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considera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acceptata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de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catre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toti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 xml:space="preserve"> </w:t>
            </w:r>
            <w:proofErr w:type="spellStart"/>
            <w:r w:rsidRPr="00A57F52">
              <w:rPr>
                <w:rFonts w:asciiTheme="minorHAnsi" w:hAnsiTheme="minorHAnsi" w:cs="Tahoma"/>
                <w:b/>
                <w:i/>
              </w:rPr>
              <w:t>participantii</w:t>
            </w:r>
            <w:proofErr w:type="spellEnd"/>
            <w:r w:rsidRPr="00A57F52">
              <w:rPr>
                <w:rFonts w:asciiTheme="minorHAnsi" w:hAnsiTheme="minorHAnsi" w:cs="Tahoma"/>
                <w:b/>
                <w:i/>
              </w:rPr>
              <w:t>.</w:t>
            </w:r>
          </w:p>
        </w:tc>
      </w:tr>
    </w:tbl>
    <w:p w:rsidR="00A34778" w:rsidRPr="00A57F52" w:rsidRDefault="00964ACC" w:rsidP="00FE16A5">
      <w:pPr>
        <w:rPr>
          <w:rFonts w:asciiTheme="minorHAnsi" w:hAnsiTheme="minorHAnsi"/>
        </w:rPr>
      </w:pPr>
      <w:proofErr w:type="spellStart"/>
      <w:r w:rsidRPr="00A57F52">
        <w:rPr>
          <w:rFonts w:asciiTheme="minorHAnsi" w:hAnsiTheme="minorHAnsi"/>
        </w:rPr>
        <w:t>Legenda</w:t>
      </w:r>
      <w:proofErr w:type="spellEnd"/>
      <w:r w:rsidRPr="00A57F52">
        <w:rPr>
          <w:rFonts w:asciiTheme="minorHAnsi" w:hAnsiTheme="minorHAnsi"/>
          <w:lang w:val="it-IT"/>
        </w:rPr>
        <w:t xml:space="preserve"> </w:t>
      </w:r>
      <w:proofErr w:type="spellStart"/>
      <w:r w:rsidRPr="00A57F52">
        <w:rPr>
          <w:rFonts w:asciiTheme="minorHAnsi" w:hAnsiTheme="minorHAnsi"/>
        </w:rPr>
        <w:t>pentru</w:t>
      </w:r>
      <w:proofErr w:type="spellEnd"/>
      <w:r w:rsidRPr="00A57F52">
        <w:rPr>
          <w:rFonts w:asciiTheme="minorHAnsi" w:hAnsiTheme="minorHAnsi"/>
          <w:lang w:val="it-IT"/>
        </w:rPr>
        <w:t xml:space="preserve"> </w:t>
      </w:r>
      <w:proofErr w:type="spellStart"/>
      <w:r w:rsidRPr="00A57F52">
        <w:rPr>
          <w:rFonts w:asciiTheme="minorHAnsi" w:hAnsiTheme="minorHAnsi"/>
        </w:rPr>
        <w:t>coloana</w:t>
      </w:r>
      <w:proofErr w:type="spellEnd"/>
      <w:r w:rsidRPr="00A57F52">
        <w:rPr>
          <w:rFonts w:asciiTheme="minorHAnsi" w:hAnsiTheme="minorHAnsi"/>
          <w:lang w:val="it-IT"/>
        </w:rPr>
        <w:t xml:space="preserve"> “Tip”:</w:t>
      </w:r>
      <w:r w:rsidRPr="00A57F52">
        <w:rPr>
          <w:rFonts w:asciiTheme="minorHAnsi" w:hAnsiTheme="minorHAnsi"/>
          <w:snapToGrid w:val="0"/>
          <w:lang w:val="it-IT"/>
        </w:rPr>
        <w:t xml:space="preserve"> </w:t>
      </w:r>
      <w:r w:rsidRPr="00A57F52">
        <w:rPr>
          <w:rFonts w:asciiTheme="minorHAnsi" w:hAnsiTheme="minorHAnsi"/>
          <w:lang w:val="it-IT"/>
        </w:rPr>
        <w:t xml:space="preserve">A – </w:t>
      </w:r>
      <w:proofErr w:type="spellStart"/>
      <w:r w:rsidRPr="00A57F52">
        <w:rPr>
          <w:rFonts w:asciiTheme="minorHAnsi" w:hAnsiTheme="minorHAnsi"/>
        </w:rPr>
        <w:t>Actiune</w:t>
      </w:r>
      <w:proofErr w:type="spellEnd"/>
      <w:r w:rsidRPr="00A57F52">
        <w:rPr>
          <w:rFonts w:asciiTheme="minorHAnsi" w:hAnsiTheme="minorHAnsi"/>
          <w:snapToGrid w:val="0"/>
          <w:lang w:val="it-IT"/>
        </w:rPr>
        <w:t xml:space="preserve">, </w:t>
      </w:r>
      <w:r w:rsidRPr="00A57F52">
        <w:rPr>
          <w:rFonts w:asciiTheme="minorHAnsi" w:hAnsiTheme="minorHAnsi"/>
          <w:lang w:val="it-IT"/>
        </w:rPr>
        <w:t xml:space="preserve">D – </w:t>
      </w:r>
      <w:proofErr w:type="spellStart"/>
      <w:r w:rsidRPr="00A57F52">
        <w:rPr>
          <w:rFonts w:asciiTheme="minorHAnsi" w:hAnsiTheme="minorHAnsi"/>
        </w:rPr>
        <w:t>Decizie</w:t>
      </w:r>
      <w:proofErr w:type="spellEnd"/>
      <w:r w:rsidRPr="00A57F52">
        <w:rPr>
          <w:rFonts w:asciiTheme="minorHAnsi" w:hAnsiTheme="minorHAnsi"/>
        </w:rPr>
        <w:t xml:space="preserve">, </w:t>
      </w:r>
      <w:r w:rsidRPr="00A57F52">
        <w:rPr>
          <w:rFonts w:asciiTheme="minorHAnsi" w:hAnsiTheme="minorHAnsi"/>
          <w:lang w:val="it-IT"/>
        </w:rPr>
        <w:t xml:space="preserve">R – </w:t>
      </w:r>
      <w:proofErr w:type="spellStart"/>
      <w:r w:rsidRPr="00A57F52">
        <w:rPr>
          <w:rFonts w:asciiTheme="minorHAnsi" w:hAnsiTheme="minorHAnsi"/>
        </w:rPr>
        <w:t>Recomandare</w:t>
      </w:r>
      <w:proofErr w:type="spellEnd"/>
      <w:r w:rsidRPr="00A57F52">
        <w:rPr>
          <w:rFonts w:asciiTheme="minorHAnsi" w:hAnsiTheme="minorHAnsi"/>
          <w:snapToGrid w:val="0"/>
          <w:lang w:val="it-IT"/>
        </w:rPr>
        <w:t xml:space="preserve">, </w:t>
      </w:r>
      <w:r w:rsidRPr="00A57F52">
        <w:rPr>
          <w:rFonts w:asciiTheme="minorHAnsi" w:hAnsiTheme="minorHAnsi"/>
          <w:lang w:val="it-IT"/>
        </w:rPr>
        <w:t xml:space="preserve">I – </w:t>
      </w:r>
      <w:proofErr w:type="spellStart"/>
      <w:r w:rsidRPr="00A57F52">
        <w:rPr>
          <w:rFonts w:asciiTheme="minorHAnsi" w:hAnsiTheme="minorHAnsi"/>
        </w:rPr>
        <w:t>Informare</w:t>
      </w:r>
      <w:proofErr w:type="spellEnd"/>
    </w:p>
    <w:p w:rsidR="00CA6D44" w:rsidRPr="00A57F52" w:rsidRDefault="00CA6D44" w:rsidP="00FE16A5">
      <w:pPr>
        <w:rPr>
          <w:rFonts w:asciiTheme="minorHAnsi" w:hAnsiTheme="minorHAnsi"/>
        </w:rPr>
      </w:pPr>
      <w:proofErr w:type="spellStart"/>
      <w:r w:rsidRPr="00A57F52">
        <w:rPr>
          <w:rFonts w:asciiTheme="minorHAnsi" w:hAnsiTheme="minorHAnsi"/>
        </w:rPr>
        <w:t>Anexa</w:t>
      </w:r>
      <w:proofErr w:type="spellEnd"/>
      <w:r w:rsidRPr="00A57F52">
        <w:rPr>
          <w:rFonts w:asciiTheme="minorHAnsi" w:hAnsi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896"/>
      </w:tblGrid>
      <w:tr w:rsidR="001D2415" w:rsidRPr="00A57F52" w:rsidTr="0054699D">
        <w:trPr>
          <w:trHeight w:val="395"/>
        </w:trPr>
        <w:tc>
          <w:tcPr>
            <w:tcW w:w="1242" w:type="dxa"/>
            <w:shd w:val="clear" w:color="auto" w:fill="BFBFBF" w:themeFill="background1" w:themeFillShade="BF"/>
          </w:tcPr>
          <w:p w:rsidR="00CA6D44" w:rsidRPr="00A57F52" w:rsidRDefault="0054699D" w:rsidP="00FE16A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A57F52">
              <w:rPr>
                <w:rFonts w:asciiTheme="minorHAnsi" w:hAnsiTheme="minorHAnsi"/>
              </w:rPr>
              <w:t>Nr.</w:t>
            </w:r>
          </w:p>
        </w:tc>
        <w:tc>
          <w:tcPr>
            <w:tcW w:w="8896" w:type="dxa"/>
            <w:shd w:val="clear" w:color="auto" w:fill="BFBFBF" w:themeFill="background1" w:themeFillShade="BF"/>
          </w:tcPr>
          <w:p w:rsidR="00CA6D44" w:rsidRPr="00A57F52" w:rsidRDefault="0054699D" w:rsidP="00FE16A5">
            <w:pPr>
              <w:rPr>
                <w:rFonts w:asciiTheme="minorHAnsi" w:hAnsiTheme="minorHAnsi"/>
              </w:rPr>
            </w:pPr>
            <w:proofErr w:type="spellStart"/>
            <w:r w:rsidRPr="00A57F52">
              <w:rPr>
                <w:rFonts w:asciiTheme="minorHAnsi" w:hAnsiTheme="minorHAnsi"/>
              </w:rPr>
              <w:t>Nume</w:t>
            </w:r>
            <w:proofErr w:type="spellEnd"/>
          </w:p>
        </w:tc>
      </w:tr>
      <w:tr w:rsidR="001D2415" w:rsidRPr="00A57F52" w:rsidTr="00CA6D44">
        <w:trPr>
          <w:trHeight w:val="289"/>
        </w:trPr>
        <w:tc>
          <w:tcPr>
            <w:tcW w:w="1242" w:type="dxa"/>
          </w:tcPr>
          <w:p w:rsidR="00CA6D44" w:rsidRPr="00A57F52" w:rsidRDefault="0054699D" w:rsidP="00FE16A5">
            <w:pPr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>1</w:t>
            </w:r>
          </w:p>
        </w:tc>
        <w:tc>
          <w:tcPr>
            <w:tcW w:w="8896" w:type="dxa"/>
          </w:tcPr>
          <w:p w:rsidR="00CA6D44" w:rsidRPr="00A57F52" w:rsidRDefault="00533FB5" w:rsidP="00A34778">
            <w:pPr>
              <w:rPr>
                <w:rFonts w:asciiTheme="minorHAnsi" w:hAnsiTheme="minorHAnsi"/>
              </w:rPr>
            </w:pPr>
            <w:r w:rsidRPr="00A57F52">
              <w:rPr>
                <w:rFonts w:asciiTheme="minorHAnsi" w:hAnsiTheme="minorHAnsi"/>
              </w:rPr>
              <w:t xml:space="preserve"> </w:t>
            </w:r>
            <w:proofErr w:type="spellStart"/>
            <w:r w:rsidR="00A34778">
              <w:rPr>
                <w:rFonts w:asciiTheme="minorHAnsi" w:hAnsiTheme="minorHAnsi"/>
              </w:rPr>
              <w:t>Anexa</w:t>
            </w:r>
            <w:proofErr w:type="spellEnd"/>
            <w:r w:rsidR="00A34778">
              <w:rPr>
                <w:rFonts w:asciiTheme="minorHAnsi" w:hAnsiTheme="minorHAnsi"/>
              </w:rPr>
              <w:t xml:space="preserve"> 694</w:t>
            </w:r>
          </w:p>
        </w:tc>
      </w:tr>
      <w:tr w:rsidR="001D2415" w:rsidRPr="00A57F52" w:rsidTr="00CA6D44">
        <w:tc>
          <w:tcPr>
            <w:tcW w:w="1242" w:type="dxa"/>
          </w:tcPr>
          <w:p w:rsidR="00CA6D44" w:rsidRPr="00A57F52" w:rsidRDefault="00A34778" w:rsidP="00FE1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896" w:type="dxa"/>
          </w:tcPr>
          <w:p w:rsidR="00CA6D44" w:rsidRPr="00A57F52" w:rsidRDefault="00A34778" w:rsidP="00FE16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Metodologia</w:t>
            </w:r>
            <w:proofErr w:type="spellEnd"/>
            <w:r>
              <w:rPr>
                <w:rFonts w:asciiTheme="minorHAnsi" w:hAnsiTheme="minorHAnsi"/>
              </w:rPr>
              <w:t xml:space="preserve"> APC 29.04.2014</w:t>
            </w:r>
          </w:p>
        </w:tc>
      </w:tr>
      <w:tr w:rsidR="00A34778" w:rsidRPr="00A57F52" w:rsidTr="00CA6D44">
        <w:tc>
          <w:tcPr>
            <w:tcW w:w="1242" w:type="dxa"/>
          </w:tcPr>
          <w:p w:rsidR="00A34778" w:rsidRDefault="00A34778" w:rsidP="00FE16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896" w:type="dxa"/>
          </w:tcPr>
          <w:p w:rsidR="00A34778" w:rsidRDefault="00A34778" w:rsidP="00FE16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Metodologia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0071B9" w:rsidRPr="00E66639">
              <w:rPr>
                <w:rFonts w:asciiTheme="minorHAnsi" w:hAnsiTheme="minorHAnsi"/>
              </w:rPr>
              <w:t>IPSSTIOP</w:t>
            </w:r>
            <w:r w:rsidR="000071B9">
              <w:rPr>
                <w:rFonts w:asciiTheme="minorHAnsi" w:hAnsiTheme="minorHAnsi"/>
              </w:rPr>
              <w:t xml:space="preserve"> 07.04.2014</w:t>
            </w:r>
          </w:p>
        </w:tc>
      </w:tr>
    </w:tbl>
    <w:p w:rsidR="003C3BB5" w:rsidRPr="00A57F52" w:rsidRDefault="003C3BB5" w:rsidP="00FE16A5">
      <w:pPr>
        <w:rPr>
          <w:rFonts w:asciiTheme="minorHAnsi" w:hAnsiTheme="minorHAnsi"/>
        </w:rPr>
      </w:pPr>
    </w:p>
    <w:sectPr w:rsidR="003C3BB5" w:rsidRPr="00A57F52" w:rsidSect="004C407D">
      <w:headerReference w:type="default" r:id="rId12"/>
      <w:footerReference w:type="default" r:id="rId13"/>
      <w:pgSz w:w="11907" w:h="16839" w:code="9"/>
      <w:pgMar w:top="2430" w:right="992" w:bottom="1530" w:left="993" w:header="720" w:footer="730" w:gutter="0"/>
      <w:pgNumType w:start="1" w:chapStyle="1" w:chapSep="e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E0" w:rsidRDefault="007E35E0" w:rsidP="00226A29">
      <w:pPr>
        <w:spacing w:after="0" w:line="240" w:lineRule="auto"/>
      </w:pPr>
      <w:r>
        <w:separator/>
      </w:r>
    </w:p>
  </w:endnote>
  <w:endnote w:type="continuationSeparator" w:id="0">
    <w:p w:rsidR="007E35E0" w:rsidRDefault="007E35E0" w:rsidP="0022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7D" w:rsidRDefault="00F31E7D">
    <w:pPr>
      <w:pStyle w:val="Foot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5919EF6" wp14:editId="65919EF7">
          <wp:simplePos x="0" y="0"/>
          <wp:positionH relativeFrom="column">
            <wp:posOffset>-630555</wp:posOffset>
          </wp:positionH>
          <wp:positionV relativeFrom="paragraph">
            <wp:posOffset>-342900</wp:posOffset>
          </wp:positionV>
          <wp:extent cx="6300470" cy="982980"/>
          <wp:effectExtent l="0" t="0" r="508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919EF8" wp14:editId="65919EF9">
              <wp:simplePos x="0" y="0"/>
              <wp:positionH relativeFrom="column">
                <wp:posOffset>6398895</wp:posOffset>
              </wp:positionH>
              <wp:positionV relativeFrom="paragraph">
                <wp:posOffset>81280</wp:posOffset>
              </wp:positionV>
              <wp:extent cx="596900" cy="2241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24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7D" w:rsidRDefault="00F31E7D"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EB319F">
                            <w:rPr>
                              <w:noProof/>
                              <w:color w:val="365F91"/>
                              <w:sz w:val="11"/>
                              <w:szCs w:val="11"/>
                            </w:rPr>
                            <w:t>5</w:t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end"/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t xml:space="preserve"> / </w:t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instrText xml:space="preserve"> NUMPAGES  </w:instrText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separate"/>
                          </w:r>
                          <w:r w:rsidR="00EB319F">
                            <w:rPr>
                              <w:noProof/>
                              <w:color w:val="365F91"/>
                              <w:sz w:val="11"/>
                              <w:szCs w:val="11"/>
                            </w:rPr>
                            <w:t>5</w:t>
                          </w:r>
                          <w:r w:rsidRPr="00B8634F">
                            <w:rPr>
                              <w:color w:val="365F91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F31E7D" w:rsidRPr="006C3266" w:rsidRDefault="00F31E7D">
                          <w:pPr>
                            <w:rPr>
                              <w:color w:val="2962A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3.85pt;margin-top:6.4pt;width:47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CRgAIAAA4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" stroked="f">
              <v:textbox>
                <w:txbxContent>
                  <w:p w:rsidR="00F31E7D" w:rsidRDefault="00F31E7D"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begin"/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instrText xml:space="preserve"> PAGE </w:instrText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separate"/>
                    </w:r>
                    <w:r w:rsidR="00EB319F">
                      <w:rPr>
                        <w:noProof/>
                        <w:color w:val="365F91"/>
                        <w:sz w:val="11"/>
                        <w:szCs w:val="11"/>
                      </w:rPr>
                      <w:t>5</w:t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end"/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t xml:space="preserve"> / </w:t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begin"/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instrText xml:space="preserve"> NUMPAGES  </w:instrText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separate"/>
                    </w:r>
                    <w:r w:rsidR="00EB319F">
                      <w:rPr>
                        <w:noProof/>
                        <w:color w:val="365F91"/>
                        <w:sz w:val="11"/>
                        <w:szCs w:val="11"/>
                      </w:rPr>
                      <w:t>5</w:t>
                    </w:r>
                    <w:r w:rsidRPr="00B8634F">
                      <w:rPr>
                        <w:color w:val="365F91"/>
                        <w:sz w:val="11"/>
                        <w:szCs w:val="11"/>
                      </w:rPr>
                      <w:fldChar w:fldCharType="end"/>
                    </w:r>
                  </w:p>
                  <w:p w:rsidR="00F31E7D" w:rsidRPr="006C3266" w:rsidRDefault="00F31E7D">
                    <w:pPr>
                      <w:rPr>
                        <w:color w:val="2962A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919EFA" wp14:editId="65919EFB">
              <wp:simplePos x="0" y="0"/>
              <wp:positionH relativeFrom="column">
                <wp:posOffset>6494145</wp:posOffset>
              </wp:positionH>
              <wp:positionV relativeFrom="paragraph">
                <wp:posOffset>69850</wp:posOffset>
              </wp:positionV>
              <wp:extent cx="279400" cy="1905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7D" w:rsidRDefault="00F31E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919EFA" id="Text Box 1" o:spid="_x0000_s1027" type="#_x0000_t202" style="position:absolute;margin-left:511.35pt;margin-top:5.5pt;width:22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" stroked="f">
              <v:textbox>
                <w:txbxContent>
                  <w:p w:rsidR="00F31E7D" w:rsidRDefault="00F31E7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E0" w:rsidRDefault="007E35E0" w:rsidP="00226A29">
      <w:pPr>
        <w:spacing w:after="0" w:line="240" w:lineRule="auto"/>
      </w:pPr>
      <w:r>
        <w:separator/>
      </w:r>
    </w:p>
  </w:footnote>
  <w:footnote w:type="continuationSeparator" w:id="0">
    <w:p w:rsidR="007E35E0" w:rsidRDefault="007E35E0" w:rsidP="0022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7D" w:rsidRDefault="00F31E7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5919EF2" wp14:editId="56B8D6F6">
          <wp:simplePos x="0" y="0"/>
          <wp:positionH relativeFrom="column">
            <wp:posOffset>4998720</wp:posOffset>
          </wp:positionH>
          <wp:positionV relativeFrom="paragraph">
            <wp:posOffset>0</wp:posOffset>
          </wp:positionV>
          <wp:extent cx="1304925" cy="504825"/>
          <wp:effectExtent l="0" t="0" r="952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5919EF4" wp14:editId="775F8570">
          <wp:simplePos x="0" y="0"/>
          <wp:positionH relativeFrom="column">
            <wp:posOffset>-630555</wp:posOffset>
          </wp:positionH>
          <wp:positionV relativeFrom="paragraph">
            <wp:posOffset>-28575</wp:posOffset>
          </wp:positionV>
          <wp:extent cx="2276475" cy="6667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val="ro-RO" w:eastAsia="ro-RO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0C9"/>
    <w:multiLevelType w:val="hybridMultilevel"/>
    <w:tmpl w:val="14069EA0"/>
    <w:lvl w:ilvl="0" w:tplc="9EF49F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5B69"/>
    <w:multiLevelType w:val="hybridMultilevel"/>
    <w:tmpl w:val="D362CFC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04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4064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abstractNum w:abstractNumId="2">
    <w:nsid w:val="3AF17588"/>
    <w:multiLevelType w:val="hybridMultilevel"/>
    <w:tmpl w:val="5A3C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3115C"/>
    <w:multiLevelType w:val="hybridMultilevel"/>
    <w:tmpl w:val="91BC7F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51E4F"/>
    <w:multiLevelType w:val="hybridMultilevel"/>
    <w:tmpl w:val="B2D40932"/>
    <w:lvl w:ilvl="0" w:tplc="F446D65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342F1"/>
    <w:multiLevelType w:val="hybridMultilevel"/>
    <w:tmpl w:val="5FB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edana Vodinszki">
    <w15:presenceInfo w15:providerId="AD" w15:userId="S-1-5-21-2833405466-198853988-1226979910-4604"/>
  </w15:person>
  <w15:person w15:author="Sorin Ciurea">
    <w15:presenceInfo w15:providerId="AD" w15:userId="S-1-5-21-2833405466-198853988-1226979910-8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29"/>
    <w:rsid w:val="00001513"/>
    <w:rsid w:val="000036F6"/>
    <w:rsid w:val="00003B49"/>
    <w:rsid w:val="0000512E"/>
    <w:rsid w:val="000071B9"/>
    <w:rsid w:val="00011FEC"/>
    <w:rsid w:val="00012960"/>
    <w:rsid w:val="00012E54"/>
    <w:rsid w:val="000141CB"/>
    <w:rsid w:val="00015080"/>
    <w:rsid w:val="000270E0"/>
    <w:rsid w:val="00027C13"/>
    <w:rsid w:val="000324C1"/>
    <w:rsid w:val="000332C4"/>
    <w:rsid w:val="00034173"/>
    <w:rsid w:val="00034C5E"/>
    <w:rsid w:val="000378D8"/>
    <w:rsid w:val="00040020"/>
    <w:rsid w:val="00041A27"/>
    <w:rsid w:val="00053005"/>
    <w:rsid w:val="00057449"/>
    <w:rsid w:val="00060691"/>
    <w:rsid w:val="00060CA4"/>
    <w:rsid w:val="000617AA"/>
    <w:rsid w:val="00061E14"/>
    <w:rsid w:val="00065898"/>
    <w:rsid w:val="00066D97"/>
    <w:rsid w:val="00067005"/>
    <w:rsid w:val="00073D13"/>
    <w:rsid w:val="00077171"/>
    <w:rsid w:val="00077C08"/>
    <w:rsid w:val="00080083"/>
    <w:rsid w:val="0008092C"/>
    <w:rsid w:val="00081A81"/>
    <w:rsid w:val="0008354B"/>
    <w:rsid w:val="00085511"/>
    <w:rsid w:val="00086019"/>
    <w:rsid w:val="00091FA3"/>
    <w:rsid w:val="0009582F"/>
    <w:rsid w:val="00095B72"/>
    <w:rsid w:val="000A17FA"/>
    <w:rsid w:val="000A34CB"/>
    <w:rsid w:val="000A3811"/>
    <w:rsid w:val="000A5164"/>
    <w:rsid w:val="000A6AAA"/>
    <w:rsid w:val="000B3985"/>
    <w:rsid w:val="000B5619"/>
    <w:rsid w:val="000C30D1"/>
    <w:rsid w:val="000C39F0"/>
    <w:rsid w:val="000C43EF"/>
    <w:rsid w:val="000C6550"/>
    <w:rsid w:val="000C6684"/>
    <w:rsid w:val="000C7F3E"/>
    <w:rsid w:val="000D14E2"/>
    <w:rsid w:val="000D3194"/>
    <w:rsid w:val="000D465A"/>
    <w:rsid w:val="000D5EA4"/>
    <w:rsid w:val="000E32D4"/>
    <w:rsid w:val="000E71A1"/>
    <w:rsid w:val="000F1EEC"/>
    <w:rsid w:val="000F7352"/>
    <w:rsid w:val="000F7CDD"/>
    <w:rsid w:val="0010645A"/>
    <w:rsid w:val="00106D4D"/>
    <w:rsid w:val="00107A87"/>
    <w:rsid w:val="00112D92"/>
    <w:rsid w:val="00114998"/>
    <w:rsid w:val="00114FE4"/>
    <w:rsid w:val="00115C1C"/>
    <w:rsid w:val="00115FE1"/>
    <w:rsid w:val="00117DBF"/>
    <w:rsid w:val="00136E59"/>
    <w:rsid w:val="00142F61"/>
    <w:rsid w:val="00145B28"/>
    <w:rsid w:val="00145B29"/>
    <w:rsid w:val="00146783"/>
    <w:rsid w:val="00150FA8"/>
    <w:rsid w:val="00157FC2"/>
    <w:rsid w:val="00164B8F"/>
    <w:rsid w:val="00167528"/>
    <w:rsid w:val="00167E47"/>
    <w:rsid w:val="001716A7"/>
    <w:rsid w:val="0017193A"/>
    <w:rsid w:val="001739EF"/>
    <w:rsid w:val="001750E0"/>
    <w:rsid w:val="0017574E"/>
    <w:rsid w:val="00177F7D"/>
    <w:rsid w:val="0018113A"/>
    <w:rsid w:val="0019226C"/>
    <w:rsid w:val="001A077D"/>
    <w:rsid w:val="001A0A67"/>
    <w:rsid w:val="001A2501"/>
    <w:rsid w:val="001A25DD"/>
    <w:rsid w:val="001A6398"/>
    <w:rsid w:val="001A6ED2"/>
    <w:rsid w:val="001B2A53"/>
    <w:rsid w:val="001B2C71"/>
    <w:rsid w:val="001B508C"/>
    <w:rsid w:val="001B59CE"/>
    <w:rsid w:val="001B5B97"/>
    <w:rsid w:val="001B68B1"/>
    <w:rsid w:val="001C0C2D"/>
    <w:rsid w:val="001C2949"/>
    <w:rsid w:val="001C2F9C"/>
    <w:rsid w:val="001C3F31"/>
    <w:rsid w:val="001D2415"/>
    <w:rsid w:val="001D27E9"/>
    <w:rsid w:val="001D2A80"/>
    <w:rsid w:val="001D3CE3"/>
    <w:rsid w:val="001E0312"/>
    <w:rsid w:val="001E2215"/>
    <w:rsid w:val="001E3D82"/>
    <w:rsid w:val="001E4316"/>
    <w:rsid w:val="001F2CF4"/>
    <w:rsid w:val="001F77D9"/>
    <w:rsid w:val="00200A64"/>
    <w:rsid w:val="00200C46"/>
    <w:rsid w:val="00205701"/>
    <w:rsid w:val="00211ABE"/>
    <w:rsid w:val="00214453"/>
    <w:rsid w:val="0021727B"/>
    <w:rsid w:val="002235BA"/>
    <w:rsid w:val="002253A6"/>
    <w:rsid w:val="00226A29"/>
    <w:rsid w:val="0022750F"/>
    <w:rsid w:val="00240AB6"/>
    <w:rsid w:val="002457C7"/>
    <w:rsid w:val="00246F4C"/>
    <w:rsid w:val="00247B04"/>
    <w:rsid w:val="00250946"/>
    <w:rsid w:val="002564AB"/>
    <w:rsid w:val="002624A2"/>
    <w:rsid w:val="0027486A"/>
    <w:rsid w:val="00275713"/>
    <w:rsid w:val="00276430"/>
    <w:rsid w:val="00277192"/>
    <w:rsid w:val="0027753D"/>
    <w:rsid w:val="0027766B"/>
    <w:rsid w:val="00277D22"/>
    <w:rsid w:val="00280F51"/>
    <w:rsid w:val="002820F6"/>
    <w:rsid w:val="0028252D"/>
    <w:rsid w:val="00283358"/>
    <w:rsid w:val="00283883"/>
    <w:rsid w:val="00283A4C"/>
    <w:rsid w:val="00283E0F"/>
    <w:rsid w:val="002843F7"/>
    <w:rsid w:val="00286420"/>
    <w:rsid w:val="0028781D"/>
    <w:rsid w:val="00287F33"/>
    <w:rsid w:val="00290D68"/>
    <w:rsid w:val="002919F1"/>
    <w:rsid w:val="0029292E"/>
    <w:rsid w:val="00293A05"/>
    <w:rsid w:val="00295115"/>
    <w:rsid w:val="002952DD"/>
    <w:rsid w:val="0029673C"/>
    <w:rsid w:val="00296E52"/>
    <w:rsid w:val="00297189"/>
    <w:rsid w:val="002A33AA"/>
    <w:rsid w:val="002A3E85"/>
    <w:rsid w:val="002B18F4"/>
    <w:rsid w:val="002B3AC1"/>
    <w:rsid w:val="002B3F57"/>
    <w:rsid w:val="002C071F"/>
    <w:rsid w:val="002C0D32"/>
    <w:rsid w:val="002C162E"/>
    <w:rsid w:val="002C1C8E"/>
    <w:rsid w:val="002C3574"/>
    <w:rsid w:val="002C60FB"/>
    <w:rsid w:val="002E2D8F"/>
    <w:rsid w:val="002F1B8C"/>
    <w:rsid w:val="003045B8"/>
    <w:rsid w:val="00305FE4"/>
    <w:rsid w:val="00310058"/>
    <w:rsid w:val="003118CF"/>
    <w:rsid w:val="003145DA"/>
    <w:rsid w:val="003165BF"/>
    <w:rsid w:val="00316F51"/>
    <w:rsid w:val="003221DB"/>
    <w:rsid w:val="00323A18"/>
    <w:rsid w:val="00324F56"/>
    <w:rsid w:val="00326F78"/>
    <w:rsid w:val="00330D08"/>
    <w:rsid w:val="003370B5"/>
    <w:rsid w:val="00340502"/>
    <w:rsid w:val="0034321B"/>
    <w:rsid w:val="0034472D"/>
    <w:rsid w:val="00346E68"/>
    <w:rsid w:val="003476CF"/>
    <w:rsid w:val="003516EA"/>
    <w:rsid w:val="00355DF6"/>
    <w:rsid w:val="00364DA4"/>
    <w:rsid w:val="00364E17"/>
    <w:rsid w:val="00367A23"/>
    <w:rsid w:val="00367A94"/>
    <w:rsid w:val="00367EBD"/>
    <w:rsid w:val="00370BF3"/>
    <w:rsid w:val="00371624"/>
    <w:rsid w:val="00371EEA"/>
    <w:rsid w:val="0038199A"/>
    <w:rsid w:val="00382DA9"/>
    <w:rsid w:val="003837DF"/>
    <w:rsid w:val="00391C15"/>
    <w:rsid w:val="00391CF2"/>
    <w:rsid w:val="00392ABD"/>
    <w:rsid w:val="00392EDA"/>
    <w:rsid w:val="00396127"/>
    <w:rsid w:val="003A08EF"/>
    <w:rsid w:val="003A17FF"/>
    <w:rsid w:val="003A3C11"/>
    <w:rsid w:val="003A5955"/>
    <w:rsid w:val="003B0288"/>
    <w:rsid w:val="003B1FAB"/>
    <w:rsid w:val="003B21EA"/>
    <w:rsid w:val="003B47AB"/>
    <w:rsid w:val="003B59FE"/>
    <w:rsid w:val="003B7CFE"/>
    <w:rsid w:val="003B7F7A"/>
    <w:rsid w:val="003C3BB5"/>
    <w:rsid w:val="003C45DA"/>
    <w:rsid w:val="003C7DB7"/>
    <w:rsid w:val="003D3029"/>
    <w:rsid w:val="003D344C"/>
    <w:rsid w:val="003E017B"/>
    <w:rsid w:val="003E146A"/>
    <w:rsid w:val="003E14AC"/>
    <w:rsid w:val="003E3777"/>
    <w:rsid w:val="003E44AD"/>
    <w:rsid w:val="003E51C8"/>
    <w:rsid w:val="003E6512"/>
    <w:rsid w:val="003F2A66"/>
    <w:rsid w:val="003F384E"/>
    <w:rsid w:val="003F493B"/>
    <w:rsid w:val="00403CC0"/>
    <w:rsid w:val="00405AFF"/>
    <w:rsid w:val="004106CB"/>
    <w:rsid w:val="00411248"/>
    <w:rsid w:val="00414F5E"/>
    <w:rsid w:val="0041608B"/>
    <w:rsid w:val="0042543B"/>
    <w:rsid w:val="00427A37"/>
    <w:rsid w:val="00434F3F"/>
    <w:rsid w:val="00435E88"/>
    <w:rsid w:val="004364B9"/>
    <w:rsid w:val="00436B9A"/>
    <w:rsid w:val="00441165"/>
    <w:rsid w:val="0044410F"/>
    <w:rsid w:val="00447EBC"/>
    <w:rsid w:val="004530A8"/>
    <w:rsid w:val="00460C75"/>
    <w:rsid w:val="00461332"/>
    <w:rsid w:val="0046147D"/>
    <w:rsid w:val="00462E9E"/>
    <w:rsid w:val="00484E91"/>
    <w:rsid w:val="004858B4"/>
    <w:rsid w:val="00487E0E"/>
    <w:rsid w:val="00493406"/>
    <w:rsid w:val="00494FA9"/>
    <w:rsid w:val="004A1419"/>
    <w:rsid w:val="004A1FC8"/>
    <w:rsid w:val="004A2438"/>
    <w:rsid w:val="004B26B4"/>
    <w:rsid w:val="004C407D"/>
    <w:rsid w:val="004C615A"/>
    <w:rsid w:val="004C7AF4"/>
    <w:rsid w:val="004D21F2"/>
    <w:rsid w:val="004E0203"/>
    <w:rsid w:val="004E11AC"/>
    <w:rsid w:val="004E2141"/>
    <w:rsid w:val="004E3079"/>
    <w:rsid w:val="004E3E6B"/>
    <w:rsid w:val="004E4B0A"/>
    <w:rsid w:val="004E5AEC"/>
    <w:rsid w:val="004E5B87"/>
    <w:rsid w:val="004E6E52"/>
    <w:rsid w:val="004E71DE"/>
    <w:rsid w:val="004E7213"/>
    <w:rsid w:val="004F3EB8"/>
    <w:rsid w:val="004F5CF1"/>
    <w:rsid w:val="004F5D93"/>
    <w:rsid w:val="0050111F"/>
    <w:rsid w:val="00503257"/>
    <w:rsid w:val="00503F9B"/>
    <w:rsid w:val="0050632B"/>
    <w:rsid w:val="00516432"/>
    <w:rsid w:val="00516EC4"/>
    <w:rsid w:val="00517B41"/>
    <w:rsid w:val="005202F9"/>
    <w:rsid w:val="0052303A"/>
    <w:rsid w:val="005250E0"/>
    <w:rsid w:val="00533547"/>
    <w:rsid w:val="00533FB5"/>
    <w:rsid w:val="00535CBE"/>
    <w:rsid w:val="00536B24"/>
    <w:rsid w:val="00542134"/>
    <w:rsid w:val="00543AC0"/>
    <w:rsid w:val="005455E7"/>
    <w:rsid w:val="0054699D"/>
    <w:rsid w:val="00551B76"/>
    <w:rsid w:val="00555359"/>
    <w:rsid w:val="0056267C"/>
    <w:rsid w:val="0056488D"/>
    <w:rsid w:val="00567390"/>
    <w:rsid w:val="0057139B"/>
    <w:rsid w:val="00571D01"/>
    <w:rsid w:val="005722D8"/>
    <w:rsid w:val="00573D0D"/>
    <w:rsid w:val="0057543D"/>
    <w:rsid w:val="00577F85"/>
    <w:rsid w:val="0058088B"/>
    <w:rsid w:val="005847D1"/>
    <w:rsid w:val="0058482A"/>
    <w:rsid w:val="00586D9E"/>
    <w:rsid w:val="00590AF9"/>
    <w:rsid w:val="0059462C"/>
    <w:rsid w:val="005979CF"/>
    <w:rsid w:val="005A2575"/>
    <w:rsid w:val="005A2A4C"/>
    <w:rsid w:val="005A2C21"/>
    <w:rsid w:val="005A3ACA"/>
    <w:rsid w:val="005B0078"/>
    <w:rsid w:val="005B4E7E"/>
    <w:rsid w:val="005B6F8C"/>
    <w:rsid w:val="005C008D"/>
    <w:rsid w:val="005C1DD4"/>
    <w:rsid w:val="005C2E0D"/>
    <w:rsid w:val="005D12B3"/>
    <w:rsid w:val="005D42A2"/>
    <w:rsid w:val="005D5021"/>
    <w:rsid w:val="005D763A"/>
    <w:rsid w:val="005F6382"/>
    <w:rsid w:val="006000FE"/>
    <w:rsid w:val="00604BD8"/>
    <w:rsid w:val="00606DDA"/>
    <w:rsid w:val="006110EB"/>
    <w:rsid w:val="00612A15"/>
    <w:rsid w:val="00612A6F"/>
    <w:rsid w:val="00612F5D"/>
    <w:rsid w:val="0061370A"/>
    <w:rsid w:val="00616096"/>
    <w:rsid w:val="00616B38"/>
    <w:rsid w:val="006328C4"/>
    <w:rsid w:val="00634D95"/>
    <w:rsid w:val="00636BAE"/>
    <w:rsid w:val="006375C2"/>
    <w:rsid w:val="00640412"/>
    <w:rsid w:val="0064047A"/>
    <w:rsid w:val="00641B63"/>
    <w:rsid w:val="00642392"/>
    <w:rsid w:val="006435DA"/>
    <w:rsid w:val="00644AA8"/>
    <w:rsid w:val="00650BA2"/>
    <w:rsid w:val="00660B9F"/>
    <w:rsid w:val="00667761"/>
    <w:rsid w:val="006745F5"/>
    <w:rsid w:val="00676AFC"/>
    <w:rsid w:val="00685B44"/>
    <w:rsid w:val="00686F89"/>
    <w:rsid w:val="00687196"/>
    <w:rsid w:val="00696D09"/>
    <w:rsid w:val="006A5082"/>
    <w:rsid w:val="006A61A4"/>
    <w:rsid w:val="006A75B0"/>
    <w:rsid w:val="006A791E"/>
    <w:rsid w:val="006B28A1"/>
    <w:rsid w:val="006B4D6B"/>
    <w:rsid w:val="006B7A25"/>
    <w:rsid w:val="006C2BB8"/>
    <w:rsid w:val="006C3266"/>
    <w:rsid w:val="006C32E8"/>
    <w:rsid w:val="006C39FA"/>
    <w:rsid w:val="006C3AEE"/>
    <w:rsid w:val="006D44B4"/>
    <w:rsid w:val="006D4610"/>
    <w:rsid w:val="006D6D0D"/>
    <w:rsid w:val="006D6F80"/>
    <w:rsid w:val="006D72CE"/>
    <w:rsid w:val="006E61B1"/>
    <w:rsid w:val="006E7344"/>
    <w:rsid w:val="006F22C2"/>
    <w:rsid w:val="00700320"/>
    <w:rsid w:val="007021C7"/>
    <w:rsid w:val="00704B19"/>
    <w:rsid w:val="00717992"/>
    <w:rsid w:val="00722458"/>
    <w:rsid w:val="00724D8F"/>
    <w:rsid w:val="0072530A"/>
    <w:rsid w:val="00730468"/>
    <w:rsid w:val="00734225"/>
    <w:rsid w:val="0073556D"/>
    <w:rsid w:val="00743196"/>
    <w:rsid w:val="00747796"/>
    <w:rsid w:val="007506AB"/>
    <w:rsid w:val="00753227"/>
    <w:rsid w:val="0075432D"/>
    <w:rsid w:val="00756A63"/>
    <w:rsid w:val="00756B68"/>
    <w:rsid w:val="00757005"/>
    <w:rsid w:val="00763C0A"/>
    <w:rsid w:val="00763C2D"/>
    <w:rsid w:val="00767B6F"/>
    <w:rsid w:val="007742AD"/>
    <w:rsid w:val="00775C22"/>
    <w:rsid w:val="007808BF"/>
    <w:rsid w:val="00780D52"/>
    <w:rsid w:val="0078101A"/>
    <w:rsid w:val="00782207"/>
    <w:rsid w:val="0079072D"/>
    <w:rsid w:val="007956D2"/>
    <w:rsid w:val="007A2F4B"/>
    <w:rsid w:val="007A4417"/>
    <w:rsid w:val="007B23A0"/>
    <w:rsid w:val="007B2787"/>
    <w:rsid w:val="007B5BF0"/>
    <w:rsid w:val="007B5CE0"/>
    <w:rsid w:val="007B77DE"/>
    <w:rsid w:val="007C3359"/>
    <w:rsid w:val="007C3609"/>
    <w:rsid w:val="007C4FA6"/>
    <w:rsid w:val="007D1776"/>
    <w:rsid w:val="007D45C9"/>
    <w:rsid w:val="007E1E01"/>
    <w:rsid w:val="007E2F67"/>
    <w:rsid w:val="007E30A6"/>
    <w:rsid w:val="007E35E0"/>
    <w:rsid w:val="007F15B9"/>
    <w:rsid w:val="007F5907"/>
    <w:rsid w:val="007F5E6C"/>
    <w:rsid w:val="007F6454"/>
    <w:rsid w:val="007F784C"/>
    <w:rsid w:val="008011CD"/>
    <w:rsid w:val="00804879"/>
    <w:rsid w:val="00812DB6"/>
    <w:rsid w:val="00813B49"/>
    <w:rsid w:val="008152C8"/>
    <w:rsid w:val="00816495"/>
    <w:rsid w:val="00825391"/>
    <w:rsid w:val="008255DE"/>
    <w:rsid w:val="00827716"/>
    <w:rsid w:val="00836713"/>
    <w:rsid w:val="00837634"/>
    <w:rsid w:val="00837811"/>
    <w:rsid w:val="00842266"/>
    <w:rsid w:val="008429C1"/>
    <w:rsid w:val="00842FB4"/>
    <w:rsid w:val="00845CD0"/>
    <w:rsid w:val="00845E93"/>
    <w:rsid w:val="0085336E"/>
    <w:rsid w:val="0085480C"/>
    <w:rsid w:val="00855F36"/>
    <w:rsid w:val="008614ED"/>
    <w:rsid w:val="00870421"/>
    <w:rsid w:val="0087540D"/>
    <w:rsid w:val="0088432D"/>
    <w:rsid w:val="008877AE"/>
    <w:rsid w:val="00892705"/>
    <w:rsid w:val="008A24C2"/>
    <w:rsid w:val="008A29E3"/>
    <w:rsid w:val="008A414E"/>
    <w:rsid w:val="008B1584"/>
    <w:rsid w:val="008C381B"/>
    <w:rsid w:val="008C525D"/>
    <w:rsid w:val="008D010B"/>
    <w:rsid w:val="008D4AE4"/>
    <w:rsid w:val="008E12E4"/>
    <w:rsid w:val="008E2E8E"/>
    <w:rsid w:val="008E6B1E"/>
    <w:rsid w:val="008F2826"/>
    <w:rsid w:val="008F72FA"/>
    <w:rsid w:val="00916BAE"/>
    <w:rsid w:val="00922F91"/>
    <w:rsid w:val="009234F5"/>
    <w:rsid w:val="009252BF"/>
    <w:rsid w:val="0092686F"/>
    <w:rsid w:val="009301BB"/>
    <w:rsid w:val="00930509"/>
    <w:rsid w:val="00934F6A"/>
    <w:rsid w:val="0093514B"/>
    <w:rsid w:val="00937130"/>
    <w:rsid w:val="0094330E"/>
    <w:rsid w:val="00950435"/>
    <w:rsid w:val="00957700"/>
    <w:rsid w:val="00957AD6"/>
    <w:rsid w:val="00960FEB"/>
    <w:rsid w:val="0096316B"/>
    <w:rsid w:val="00964ACC"/>
    <w:rsid w:val="00967639"/>
    <w:rsid w:val="0097033C"/>
    <w:rsid w:val="00971292"/>
    <w:rsid w:val="009763E0"/>
    <w:rsid w:val="00984056"/>
    <w:rsid w:val="009869FB"/>
    <w:rsid w:val="009901CD"/>
    <w:rsid w:val="00990D06"/>
    <w:rsid w:val="00992A9F"/>
    <w:rsid w:val="009A4E6D"/>
    <w:rsid w:val="009A5618"/>
    <w:rsid w:val="009A6A71"/>
    <w:rsid w:val="009A6C3D"/>
    <w:rsid w:val="009A72E3"/>
    <w:rsid w:val="009B2D27"/>
    <w:rsid w:val="009B515F"/>
    <w:rsid w:val="009B75E0"/>
    <w:rsid w:val="009C558F"/>
    <w:rsid w:val="009C5684"/>
    <w:rsid w:val="009C7822"/>
    <w:rsid w:val="009D027B"/>
    <w:rsid w:val="009D1C6F"/>
    <w:rsid w:val="009D2EF7"/>
    <w:rsid w:val="009D4557"/>
    <w:rsid w:val="009D545D"/>
    <w:rsid w:val="009E2AFE"/>
    <w:rsid w:val="009E41D8"/>
    <w:rsid w:val="009E530C"/>
    <w:rsid w:val="009E55BF"/>
    <w:rsid w:val="009E5C08"/>
    <w:rsid w:val="009E672D"/>
    <w:rsid w:val="009F5FE8"/>
    <w:rsid w:val="00A00250"/>
    <w:rsid w:val="00A06D30"/>
    <w:rsid w:val="00A11BF4"/>
    <w:rsid w:val="00A13C76"/>
    <w:rsid w:val="00A165EF"/>
    <w:rsid w:val="00A2254D"/>
    <w:rsid w:val="00A23FF5"/>
    <w:rsid w:val="00A2670D"/>
    <w:rsid w:val="00A26928"/>
    <w:rsid w:val="00A327D5"/>
    <w:rsid w:val="00A34778"/>
    <w:rsid w:val="00A426A6"/>
    <w:rsid w:val="00A451DC"/>
    <w:rsid w:val="00A52344"/>
    <w:rsid w:val="00A57F52"/>
    <w:rsid w:val="00A60E6D"/>
    <w:rsid w:val="00A715ED"/>
    <w:rsid w:val="00A75528"/>
    <w:rsid w:val="00A76FE0"/>
    <w:rsid w:val="00A818B9"/>
    <w:rsid w:val="00A8600A"/>
    <w:rsid w:val="00A86114"/>
    <w:rsid w:val="00A86D20"/>
    <w:rsid w:val="00A8714D"/>
    <w:rsid w:val="00A942B6"/>
    <w:rsid w:val="00A977C3"/>
    <w:rsid w:val="00AA0260"/>
    <w:rsid w:val="00AA1452"/>
    <w:rsid w:val="00AA2322"/>
    <w:rsid w:val="00AA26CB"/>
    <w:rsid w:val="00AA49AD"/>
    <w:rsid w:val="00AB1FD5"/>
    <w:rsid w:val="00AC029A"/>
    <w:rsid w:val="00AD0F42"/>
    <w:rsid w:val="00AD1A1A"/>
    <w:rsid w:val="00AE6896"/>
    <w:rsid w:val="00AF2230"/>
    <w:rsid w:val="00AF7979"/>
    <w:rsid w:val="00B001D8"/>
    <w:rsid w:val="00B040E8"/>
    <w:rsid w:val="00B05AE0"/>
    <w:rsid w:val="00B072CA"/>
    <w:rsid w:val="00B1125E"/>
    <w:rsid w:val="00B23F9C"/>
    <w:rsid w:val="00B2629D"/>
    <w:rsid w:val="00B262FA"/>
    <w:rsid w:val="00B30452"/>
    <w:rsid w:val="00B36BE3"/>
    <w:rsid w:val="00B4560B"/>
    <w:rsid w:val="00B4780F"/>
    <w:rsid w:val="00B62992"/>
    <w:rsid w:val="00B71264"/>
    <w:rsid w:val="00B71B4D"/>
    <w:rsid w:val="00B71FDE"/>
    <w:rsid w:val="00B725E2"/>
    <w:rsid w:val="00B74ACE"/>
    <w:rsid w:val="00B76173"/>
    <w:rsid w:val="00B769C9"/>
    <w:rsid w:val="00B77909"/>
    <w:rsid w:val="00B825DE"/>
    <w:rsid w:val="00B83231"/>
    <w:rsid w:val="00B8634F"/>
    <w:rsid w:val="00B91766"/>
    <w:rsid w:val="00B92915"/>
    <w:rsid w:val="00B94745"/>
    <w:rsid w:val="00B94A2F"/>
    <w:rsid w:val="00BA3195"/>
    <w:rsid w:val="00BB2427"/>
    <w:rsid w:val="00BB3DCD"/>
    <w:rsid w:val="00BC1F29"/>
    <w:rsid w:val="00BC7703"/>
    <w:rsid w:val="00BC7A12"/>
    <w:rsid w:val="00BD2C09"/>
    <w:rsid w:val="00BD4599"/>
    <w:rsid w:val="00BD5F68"/>
    <w:rsid w:val="00BE5CDA"/>
    <w:rsid w:val="00BF186E"/>
    <w:rsid w:val="00BF54F3"/>
    <w:rsid w:val="00C02E19"/>
    <w:rsid w:val="00C05E07"/>
    <w:rsid w:val="00C06663"/>
    <w:rsid w:val="00C1022F"/>
    <w:rsid w:val="00C10AE9"/>
    <w:rsid w:val="00C12473"/>
    <w:rsid w:val="00C1278A"/>
    <w:rsid w:val="00C25FF9"/>
    <w:rsid w:val="00C3051F"/>
    <w:rsid w:val="00C32628"/>
    <w:rsid w:val="00C34236"/>
    <w:rsid w:val="00C353F5"/>
    <w:rsid w:val="00C45CE1"/>
    <w:rsid w:val="00C47F6F"/>
    <w:rsid w:val="00C63303"/>
    <w:rsid w:val="00C64DBB"/>
    <w:rsid w:val="00C65670"/>
    <w:rsid w:val="00C67F6D"/>
    <w:rsid w:val="00C71BD5"/>
    <w:rsid w:val="00C7318B"/>
    <w:rsid w:val="00C80A46"/>
    <w:rsid w:val="00C8191B"/>
    <w:rsid w:val="00C82182"/>
    <w:rsid w:val="00C83852"/>
    <w:rsid w:val="00C90724"/>
    <w:rsid w:val="00C90CB7"/>
    <w:rsid w:val="00C91639"/>
    <w:rsid w:val="00C91C04"/>
    <w:rsid w:val="00C948AD"/>
    <w:rsid w:val="00C96475"/>
    <w:rsid w:val="00C9792F"/>
    <w:rsid w:val="00CA6D44"/>
    <w:rsid w:val="00CB2CA5"/>
    <w:rsid w:val="00CC1D23"/>
    <w:rsid w:val="00CC7963"/>
    <w:rsid w:val="00CD065F"/>
    <w:rsid w:val="00CD0F3A"/>
    <w:rsid w:val="00CD4799"/>
    <w:rsid w:val="00CD59E8"/>
    <w:rsid w:val="00CE2318"/>
    <w:rsid w:val="00CE7AFE"/>
    <w:rsid w:val="00CF151F"/>
    <w:rsid w:val="00CF3385"/>
    <w:rsid w:val="00CF4D33"/>
    <w:rsid w:val="00CF6193"/>
    <w:rsid w:val="00D031A8"/>
    <w:rsid w:val="00D07727"/>
    <w:rsid w:val="00D07C94"/>
    <w:rsid w:val="00D10302"/>
    <w:rsid w:val="00D11559"/>
    <w:rsid w:val="00D216B1"/>
    <w:rsid w:val="00D232E9"/>
    <w:rsid w:val="00D2500D"/>
    <w:rsid w:val="00D274E6"/>
    <w:rsid w:val="00D3466A"/>
    <w:rsid w:val="00D3506D"/>
    <w:rsid w:val="00D4191D"/>
    <w:rsid w:val="00D447DF"/>
    <w:rsid w:val="00D459CA"/>
    <w:rsid w:val="00D518F2"/>
    <w:rsid w:val="00D5330C"/>
    <w:rsid w:val="00D54ABF"/>
    <w:rsid w:val="00D55D7B"/>
    <w:rsid w:val="00D56D04"/>
    <w:rsid w:val="00D57B76"/>
    <w:rsid w:val="00D63042"/>
    <w:rsid w:val="00D63661"/>
    <w:rsid w:val="00D656F7"/>
    <w:rsid w:val="00D66ACA"/>
    <w:rsid w:val="00D72EB3"/>
    <w:rsid w:val="00D74AA6"/>
    <w:rsid w:val="00D7747D"/>
    <w:rsid w:val="00D77BBA"/>
    <w:rsid w:val="00D8250D"/>
    <w:rsid w:val="00D82C60"/>
    <w:rsid w:val="00D86DE3"/>
    <w:rsid w:val="00D90198"/>
    <w:rsid w:val="00D90F41"/>
    <w:rsid w:val="00D910CB"/>
    <w:rsid w:val="00D92BD6"/>
    <w:rsid w:val="00D93206"/>
    <w:rsid w:val="00D94BA2"/>
    <w:rsid w:val="00D9519A"/>
    <w:rsid w:val="00D970FC"/>
    <w:rsid w:val="00DA5E82"/>
    <w:rsid w:val="00DA6A0A"/>
    <w:rsid w:val="00DB3252"/>
    <w:rsid w:val="00DB32BB"/>
    <w:rsid w:val="00DB476A"/>
    <w:rsid w:val="00DB694B"/>
    <w:rsid w:val="00DC53DD"/>
    <w:rsid w:val="00DC5C95"/>
    <w:rsid w:val="00DD55AE"/>
    <w:rsid w:val="00DE423F"/>
    <w:rsid w:val="00DE495A"/>
    <w:rsid w:val="00DE49BF"/>
    <w:rsid w:val="00DE77A9"/>
    <w:rsid w:val="00DF143D"/>
    <w:rsid w:val="00DF62E0"/>
    <w:rsid w:val="00DF6547"/>
    <w:rsid w:val="00DF67ED"/>
    <w:rsid w:val="00DF6AB8"/>
    <w:rsid w:val="00E041B1"/>
    <w:rsid w:val="00E052BE"/>
    <w:rsid w:val="00E10B2E"/>
    <w:rsid w:val="00E12B2C"/>
    <w:rsid w:val="00E1362D"/>
    <w:rsid w:val="00E1366E"/>
    <w:rsid w:val="00E1461B"/>
    <w:rsid w:val="00E15516"/>
    <w:rsid w:val="00E15A95"/>
    <w:rsid w:val="00E162D7"/>
    <w:rsid w:val="00E162E1"/>
    <w:rsid w:val="00E24481"/>
    <w:rsid w:val="00E26E12"/>
    <w:rsid w:val="00E30483"/>
    <w:rsid w:val="00E309DF"/>
    <w:rsid w:val="00E3655C"/>
    <w:rsid w:val="00E412F5"/>
    <w:rsid w:val="00E42957"/>
    <w:rsid w:val="00E46CC9"/>
    <w:rsid w:val="00E51171"/>
    <w:rsid w:val="00E51357"/>
    <w:rsid w:val="00E55FA3"/>
    <w:rsid w:val="00E55FD1"/>
    <w:rsid w:val="00E617E5"/>
    <w:rsid w:val="00E63232"/>
    <w:rsid w:val="00E63974"/>
    <w:rsid w:val="00E645BC"/>
    <w:rsid w:val="00E66639"/>
    <w:rsid w:val="00E71A6C"/>
    <w:rsid w:val="00E73C1F"/>
    <w:rsid w:val="00E74123"/>
    <w:rsid w:val="00E75A19"/>
    <w:rsid w:val="00E83474"/>
    <w:rsid w:val="00E911EA"/>
    <w:rsid w:val="00EA0219"/>
    <w:rsid w:val="00EA448A"/>
    <w:rsid w:val="00EB156C"/>
    <w:rsid w:val="00EB319F"/>
    <w:rsid w:val="00EB7B3B"/>
    <w:rsid w:val="00EC00A6"/>
    <w:rsid w:val="00EC1BB8"/>
    <w:rsid w:val="00EC2D2F"/>
    <w:rsid w:val="00EC4FFE"/>
    <w:rsid w:val="00EC5614"/>
    <w:rsid w:val="00EC679A"/>
    <w:rsid w:val="00ED3C43"/>
    <w:rsid w:val="00ED481E"/>
    <w:rsid w:val="00ED4D01"/>
    <w:rsid w:val="00ED4DF5"/>
    <w:rsid w:val="00EE05AF"/>
    <w:rsid w:val="00EE0B4B"/>
    <w:rsid w:val="00EE2459"/>
    <w:rsid w:val="00EE2EE7"/>
    <w:rsid w:val="00EE2F75"/>
    <w:rsid w:val="00EE769A"/>
    <w:rsid w:val="00EE7E13"/>
    <w:rsid w:val="00EF0887"/>
    <w:rsid w:val="00EF3EA8"/>
    <w:rsid w:val="00EF66AB"/>
    <w:rsid w:val="00F0297B"/>
    <w:rsid w:val="00F06E60"/>
    <w:rsid w:val="00F10EB4"/>
    <w:rsid w:val="00F11763"/>
    <w:rsid w:val="00F118AD"/>
    <w:rsid w:val="00F12D1B"/>
    <w:rsid w:val="00F16A0B"/>
    <w:rsid w:val="00F231D6"/>
    <w:rsid w:val="00F23BB1"/>
    <w:rsid w:val="00F24EC6"/>
    <w:rsid w:val="00F31E7D"/>
    <w:rsid w:val="00F32B0F"/>
    <w:rsid w:val="00F35488"/>
    <w:rsid w:val="00F36345"/>
    <w:rsid w:val="00F43641"/>
    <w:rsid w:val="00F4508C"/>
    <w:rsid w:val="00F45F99"/>
    <w:rsid w:val="00F528E8"/>
    <w:rsid w:val="00F5469D"/>
    <w:rsid w:val="00F576A5"/>
    <w:rsid w:val="00F61F30"/>
    <w:rsid w:val="00F62FBB"/>
    <w:rsid w:val="00F700B3"/>
    <w:rsid w:val="00F73863"/>
    <w:rsid w:val="00F835F4"/>
    <w:rsid w:val="00F908C9"/>
    <w:rsid w:val="00F91F12"/>
    <w:rsid w:val="00F95454"/>
    <w:rsid w:val="00F95CF3"/>
    <w:rsid w:val="00F962FD"/>
    <w:rsid w:val="00F97B0A"/>
    <w:rsid w:val="00FA0436"/>
    <w:rsid w:val="00FA403F"/>
    <w:rsid w:val="00FB211E"/>
    <w:rsid w:val="00FD2E7A"/>
    <w:rsid w:val="00FD3B8A"/>
    <w:rsid w:val="00FD56E3"/>
    <w:rsid w:val="00FD5B5F"/>
    <w:rsid w:val="00FE0C25"/>
    <w:rsid w:val="00FE16A5"/>
    <w:rsid w:val="00FE2713"/>
    <w:rsid w:val="00FE6867"/>
    <w:rsid w:val="00FE7E33"/>
    <w:rsid w:val="00FF022D"/>
    <w:rsid w:val="00FF18AC"/>
    <w:rsid w:val="00FF2B3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E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2318"/>
    <w:pPr>
      <w:spacing w:after="0" w:line="240" w:lineRule="auto"/>
      <w:outlineLvl w:val="0"/>
    </w:pPr>
    <w:rPr>
      <w:rFonts w:ascii="Trebuchet MS" w:eastAsia="Times New Roman" w:hAnsi="Trebuchet MS" w:cs="Tahoma"/>
      <w:b/>
      <w:bCs/>
      <w:color w:val="00467F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29"/>
  </w:style>
  <w:style w:type="paragraph" w:styleId="Footer">
    <w:name w:val="footer"/>
    <w:basedOn w:val="Normal"/>
    <w:link w:val="FooterChar"/>
    <w:uiPriority w:val="99"/>
    <w:unhideWhenUsed/>
    <w:rsid w:val="0022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29"/>
  </w:style>
  <w:style w:type="paragraph" w:styleId="BalloonText">
    <w:name w:val="Balloon Text"/>
    <w:basedOn w:val="Normal"/>
    <w:link w:val="BalloonTextChar"/>
    <w:uiPriority w:val="99"/>
    <w:semiHidden/>
    <w:unhideWhenUsed/>
    <w:rsid w:val="0022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62D"/>
    <w:pPr>
      <w:ind w:left="720"/>
      <w:contextualSpacing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E2318"/>
    <w:rPr>
      <w:rFonts w:ascii="Trebuchet MS" w:eastAsia="Times New Roman" w:hAnsi="Trebuchet MS" w:cs="Tahoma"/>
      <w:b/>
      <w:bCs/>
      <w:color w:val="00467F"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231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2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4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101">
    <w:name w:val="b101"/>
    <w:basedOn w:val="Normal"/>
    <w:rsid w:val="003E44AD"/>
    <w:pPr>
      <w:spacing w:after="0" w:line="270" w:lineRule="atLeast"/>
    </w:pPr>
    <w:rPr>
      <w:rFonts w:ascii="Arial" w:eastAsia="Times New Roman" w:hAnsi="Arial" w:cs="Arial"/>
      <w:color w:val="595959"/>
      <w:sz w:val="18"/>
      <w:szCs w:val="18"/>
    </w:rPr>
  </w:style>
  <w:style w:type="paragraph" w:customStyle="1" w:styleId="t201">
    <w:name w:val="t201"/>
    <w:basedOn w:val="Normal"/>
    <w:rsid w:val="003E44AD"/>
    <w:pPr>
      <w:spacing w:after="0" w:line="270" w:lineRule="atLeast"/>
    </w:pPr>
    <w:rPr>
      <w:rFonts w:ascii="Arial" w:eastAsia="Times New Roman" w:hAnsi="Arial" w:cs="Arial"/>
      <w:color w:val="595959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17"/>
    <w:rPr>
      <w:b/>
      <w:bCs/>
    </w:rPr>
  </w:style>
  <w:style w:type="character" w:customStyle="1" w:styleId="ccbntxt">
    <w:name w:val="ccbntxt"/>
    <w:basedOn w:val="DefaultParagraphFont"/>
    <w:rsid w:val="00F4508C"/>
  </w:style>
  <w:style w:type="paragraph" w:styleId="Title">
    <w:name w:val="Title"/>
    <w:basedOn w:val="Normal"/>
    <w:link w:val="TitleChar"/>
    <w:qFormat/>
    <w:rsid w:val="003A17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A17FF"/>
    <w:rPr>
      <w:rFonts w:ascii="Times New Roman" w:eastAsia="Times New Roman" w:hAnsi="Times New Roman"/>
      <w:b/>
      <w:bCs/>
      <w:sz w:val="32"/>
      <w:szCs w:val="24"/>
    </w:rPr>
  </w:style>
  <w:style w:type="character" w:styleId="Strong">
    <w:name w:val="Strong"/>
    <w:basedOn w:val="DefaultParagraphFont"/>
    <w:uiPriority w:val="22"/>
    <w:qFormat/>
    <w:rsid w:val="008011CD"/>
    <w:rPr>
      <w:b/>
      <w:bCs/>
    </w:rPr>
  </w:style>
  <w:style w:type="paragraph" w:customStyle="1" w:styleId="Default">
    <w:name w:val="Default"/>
    <w:rsid w:val="001E22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E221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E2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A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70B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E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2318"/>
    <w:pPr>
      <w:spacing w:after="0" w:line="240" w:lineRule="auto"/>
      <w:outlineLvl w:val="0"/>
    </w:pPr>
    <w:rPr>
      <w:rFonts w:ascii="Trebuchet MS" w:eastAsia="Times New Roman" w:hAnsi="Trebuchet MS" w:cs="Tahoma"/>
      <w:b/>
      <w:bCs/>
      <w:color w:val="00467F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29"/>
  </w:style>
  <w:style w:type="paragraph" w:styleId="Footer">
    <w:name w:val="footer"/>
    <w:basedOn w:val="Normal"/>
    <w:link w:val="FooterChar"/>
    <w:uiPriority w:val="99"/>
    <w:unhideWhenUsed/>
    <w:rsid w:val="0022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29"/>
  </w:style>
  <w:style w:type="paragraph" w:styleId="BalloonText">
    <w:name w:val="Balloon Text"/>
    <w:basedOn w:val="Normal"/>
    <w:link w:val="BalloonTextChar"/>
    <w:uiPriority w:val="99"/>
    <w:semiHidden/>
    <w:unhideWhenUsed/>
    <w:rsid w:val="0022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62D"/>
    <w:pPr>
      <w:ind w:left="720"/>
      <w:contextualSpacing/>
    </w:pPr>
    <w:rPr>
      <w:rFonts w:eastAsia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E2318"/>
    <w:rPr>
      <w:rFonts w:ascii="Trebuchet MS" w:eastAsia="Times New Roman" w:hAnsi="Trebuchet MS" w:cs="Tahoma"/>
      <w:b/>
      <w:bCs/>
      <w:color w:val="00467F"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231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2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4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101">
    <w:name w:val="b101"/>
    <w:basedOn w:val="Normal"/>
    <w:rsid w:val="003E44AD"/>
    <w:pPr>
      <w:spacing w:after="0" w:line="270" w:lineRule="atLeast"/>
    </w:pPr>
    <w:rPr>
      <w:rFonts w:ascii="Arial" w:eastAsia="Times New Roman" w:hAnsi="Arial" w:cs="Arial"/>
      <w:color w:val="595959"/>
      <w:sz w:val="18"/>
      <w:szCs w:val="18"/>
    </w:rPr>
  </w:style>
  <w:style w:type="paragraph" w:customStyle="1" w:styleId="t201">
    <w:name w:val="t201"/>
    <w:basedOn w:val="Normal"/>
    <w:rsid w:val="003E44AD"/>
    <w:pPr>
      <w:spacing w:after="0" w:line="270" w:lineRule="atLeast"/>
    </w:pPr>
    <w:rPr>
      <w:rFonts w:ascii="Arial" w:eastAsia="Times New Roman" w:hAnsi="Arial" w:cs="Arial"/>
      <w:color w:val="595959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17"/>
    <w:rPr>
      <w:b/>
      <w:bCs/>
    </w:rPr>
  </w:style>
  <w:style w:type="character" w:customStyle="1" w:styleId="ccbntxt">
    <w:name w:val="ccbntxt"/>
    <w:basedOn w:val="DefaultParagraphFont"/>
    <w:rsid w:val="00F4508C"/>
  </w:style>
  <w:style w:type="paragraph" w:styleId="Title">
    <w:name w:val="Title"/>
    <w:basedOn w:val="Normal"/>
    <w:link w:val="TitleChar"/>
    <w:qFormat/>
    <w:rsid w:val="003A17F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A17FF"/>
    <w:rPr>
      <w:rFonts w:ascii="Times New Roman" w:eastAsia="Times New Roman" w:hAnsi="Times New Roman"/>
      <w:b/>
      <w:bCs/>
      <w:sz w:val="32"/>
      <w:szCs w:val="24"/>
    </w:rPr>
  </w:style>
  <w:style w:type="character" w:styleId="Strong">
    <w:name w:val="Strong"/>
    <w:basedOn w:val="DefaultParagraphFont"/>
    <w:uiPriority w:val="22"/>
    <w:qFormat/>
    <w:rsid w:val="008011CD"/>
    <w:rPr>
      <w:b/>
      <w:bCs/>
    </w:rPr>
  </w:style>
  <w:style w:type="paragraph" w:customStyle="1" w:styleId="Default">
    <w:name w:val="Default"/>
    <w:rsid w:val="001E22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E221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E22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A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70B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2EB953F3BDC47A376BA16DF27FBAC" ma:contentTypeVersion="0" ma:contentTypeDescription="Creați un document nou." ma:contentTypeScope="" ma:versionID="0007715e84908a45f322834e84dbcf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5FBE-01E4-42B5-A744-623033417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3A53E-9E0E-4CD7-B360-C5C79FF65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9C373C-4132-4981-8848-B74C6FB84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34C7E-E6DE-4804-9D01-0C0D8C5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Star-Group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Paunescu</dc:creator>
  <cp:lastModifiedBy>Ramona Dinu</cp:lastModifiedBy>
  <cp:revision>3</cp:revision>
  <cp:lastPrinted>2010-02-24T09:07:00Z</cp:lastPrinted>
  <dcterms:created xsi:type="dcterms:W3CDTF">2014-05-12T09:29:00Z</dcterms:created>
  <dcterms:modified xsi:type="dcterms:W3CDTF">2014-05-12T09:33:00Z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0x010100B862EB953F3BDC47A376BA16DF27FBAC</vt:lpwstr>
  </property>
</Properties>
</file>